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04BC0" w14:textId="336D7107" w:rsidR="00D568F1" w:rsidRPr="003E63B3" w:rsidRDefault="0071296E" w:rsidP="003B4019">
      <w:pPr>
        <w:rPr>
          <w:rFonts w:cs="Times New Roman"/>
          <w:b/>
          <w:bCs/>
          <w:sz w:val="20"/>
          <w:szCs w:val="20"/>
        </w:rPr>
      </w:pPr>
      <w:r w:rsidRPr="003E63B3">
        <w:rPr>
          <w:rFonts w:cs="Times New Roman"/>
          <w:b/>
          <w:bCs/>
          <w:sz w:val="20"/>
          <w:szCs w:val="20"/>
        </w:rPr>
        <w:t xml:space="preserve">                         </w:t>
      </w:r>
      <w:r w:rsidR="00F776C5" w:rsidRPr="003E63B3">
        <w:rPr>
          <w:rFonts w:cs="Times New Roman"/>
          <w:b/>
          <w:bCs/>
          <w:sz w:val="20"/>
          <w:szCs w:val="20"/>
        </w:rPr>
        <w:t>Isaiah 29</w:t>
      </w:r>
      <w:r w:rsidR="00D568F1" w:rsidRPr="003E63B3">
        <w:rPr>
          <w:rFonts w:cs="Times New Roman"/>
          <w:b/>
          <w:bCs/>
          <w:sz w:val="20"/>
          <w:szCs w:val="20"/>
        </w:rPr>
        <w:t>—</w:t>
      </w:r>
      <w:r w:rsidRPr="003E63B3">
        <w:rPr>
          <w:rFonts w:cs="Times New Roman"/>
          <w:b/>
          <w:bCs/>
          <w:sz w:val="20"/>
          <w:szCs w:val="20"/>
        </w:rPr>
        <w:t>KJV</w:t>
      </w:r>
      <w:r w:rsidRPr="003E63B3">
        <w:rPr>
          <w:rFonts w:cs="Times New Roman"/>
          <w:b/>
          <w:bCs/>
          <w:sz w:val="20"/>
          <w:szCs w:val="20"/>
        </w:rPr>
        <w:tab/>
      </w:r>
      <w:r w:rsidRPr="003E63B3">
        <w:rPr>
          <w:rFonts w:cs="Times New Roman"/>
          <w:b/>
          <w:bCs/>
          <w:sz w:val="20"/>
          <w:szCs w:val="20"/>
        </w:rPr>
        <w:tab/>
      </w:r>
      <w:r w:rsidRPr="003E63B3">
        <w:rPr>
          <w:rFonts w:cs="Times New Roman"/>
          <w:b/>
          <w:bCs/>
          <w:sz w:val="20"/>
          <w:szCs w:val="20"/>
        </w:rPr>
        <w:tab/>
        <w:t>JST</w:t>
      </w:r>
      <w:r w:rsidRPr="003E63B3">
        <w:rPr>
          <w:rFonts w:cs="Times New Roman"/>
          <w:b/>
          <w:bCs/>
          <w:sz w:val="20"/>
          <w:szCs w:val="20"/>
        </w:rPr>
        <w:tab/>
      </w:r>
      <w:r w:rsidRPr="003E63B3">
        <w:rPr>
          <w:rFonts w:cs="Times New Roman"/>
          <w:b/>
          <w:bCs/>
          <w:sz w:val="20"/>
          <w:szCs w:val="20"/>
        </w:rPr>
        <w:tab/>
      </w:r>
      <w:r w:rsidRPr="003E63B3">
        <w:rPr>
          <w:rFonts w:cs="Times New Roman"/>
          <w:b/>
          <w:bCs/>
          <w:sz w:val="20"/>
          <w:szCs w:val="20"/>
        </w:rPr>
        <w:tab/>
        <w:t xml:space="preserve">     2 Nephi 26-27</w:t>
      </w:r>
    </w:p>
    <w:p w14:paraId="0895D62A" w14:textId="77777777" w:rsidR="002A0F1B" w:rsidRPr="003E63B3" w:rsidRDefault="002A0F1B" w:rsidP="003B4019">
      <w:pPr>
        <w:rPr>
          <w:rFonts w:cs="Times New Roman"/>
          <w:b/>
          <w:bCs/>
          <w:sz w:val="20"/>
          <w:szCs w:val="20"/>
        </w:rPr>
      </w:pPr>
    </w:p>
    <w:p w14:paraId="290C1456" w14:textId="313D9F84" w:rsidR="00D568F1" w:rsidRPr="003E63B3" w:rsidRDefault="00D568F1" w:rsidP="002344FC">
      <w:pPr>
        <w:tabs>
          <w:tab w:val="left" w:pos="2880"/>
        </w:tabs>
        <w:ind w:hanging="270"/>
        <w:contextualSpacing/>
        <w:jc w:val="center"/>
        <w:rPr>
          <w:rFonts w:cs="Times New Roman"/>
          <w:b/>
          <w:bCs/>
          <w:color w:val="000000" w:themeColor="text1"/>
          <w:sz w:val="20"/>
          <w:szCs w:val="20"/>
        </w:rPr>
      </w:pPr>
      <w:r w:rsidRPr="003E63B3">
        <w:rPr>
          <w:rFonts w:cs="Times New Roman"/>
          <w:b/>
          <w:bCs/>
          <w:noProof/>
          <w:color w:val="000000" w:themeColor="text1"/>
          <w:sz w:val="20"/>
          <w:szCs w:val="20"/>
        </w:rPr>
        <w:drawing>
          <wp:inline distT="0" distB="0" distL="0" distR="0" wp14:anchorId="241D4B2B" wp14:editId="30DCA638">
            <wp:extent cx="5943600" cy="4676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4676775"/>
                    </a:xfrm>
                    <a:prstGeom prst="rect">
                      <a:avLst/>
                    </a:prstGeom>
                  </pic:spPr>
                </pic:pic>
              </a:graphicData>
            </a:graphic>
          </wp:inline>
        </w:drawing>
      </w:r>
    </w:p>
    <w:p w14:paraId="2CD16730" w14:textId="0C5CE8CF" w:rsidR="002A0F1B" w:rsidRPr="003E63B3" w:rsidRDefault="002A0F1B" w:rsidP="002A0F1B">
      <w:pPr>
        <w:jc w:val="center"/>
        <w:rPr>
          <w:rFonts w:cs="Times New Roman"/>
          <w:sz w:val="20"/>
          <w:szCs w:val="20"/>
        </w:rPr>
      </w:pPr>
      <w:r w:rsidRPr="003E63B3">
        <w:rPr>
          <w:rFonts w:cs="Times New Roman"/>
          <w:b/>
          <w:bCs/>
          <w:noProof/>
          <w:color w:val="000000" w:themeColor="text1"/>
          <w:sz w:val="20"/>
          <w:szCs w:val="20"/>
        </w:rPr>
        <mc:AlternateContent>
          <mc:Choice Requires="wps">
            <w:drawing>
              <wp:anchor distT="0" distB="0" distL="114300" distR="114300" simplePos="0" relativeHeight="251662336" behindDoc="0" locked="0" layoutInCell="1" allowOverlap="1" wp14:anchorId="635BFF79" wp14:editId="463972A9">
                <wp:simplePos x="0" y="0"/>
                <wp:positionH relativeFrom="column">
                  <wp:posOffset>6476337</wp:posOffset>
                </wp:positionH>
                <wp:positionV relativeFrom="paragraph">
                  <wp:posOffset>152980</wp:posOffset>
                </wp:positionV>
                <wp:extent cx="55660" cy="3840480"/>
                <wp:effectExtent l="0" t="0" r="8255" b="7620"/>
                <wp:wrapNone/>
                <wp:docPr id="10" name="Rectangle 10"/>
                <wp:cNvGraphicFramePr/>
                <a:graphic xmlns:a="http://schemas.openxmlformats.org/drawingml/2006/main">
                  <a:graphicData uri="http://schemas.microsoft.com/office/word/2010/wordprocessingShape">
                    <wps:wsp>
                      <wps:cNvSpPr/>
                      <wps:spPr>
                        <a:xfrm>
                          <a:off x="0" y="0"/>
                          <a:ext cx="55660" cy="38404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B98E73" id="Rectangle 10" o:spid="_x0000_s1026" style="position:absolute;margin-left:509.95pt;margin-top:12.05pt;width:4.4pt;height:302.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" fillcolor="white [3201]" strokecolor="#70ad47 [3209]" strokeweight="1pt"/>
            </w:pict>
          </mc:Fallback>
        </mc:AlternateContent>
      </w:r>
      <w:r w:rsidR="00C22A13" w:rsidRPr="003E63B3">
        <w:rPr>
          <w:rFonts w:cs="Times New Roman"/>
          <w:b/>
          <w:bCs/>
          <w:noProof/>
          <w:color w:val="000000" w:themeColor="text1"/>
          <w:sz w:val="20"/>
          <w:szCs w:val="20"/>
        </w:rPr>
        <w:drawing>
          <wp:inline distT="0" distB="0" distL="0" distR="0" wp14:anchorId="1439AB66" wp14:editId="0514BB38">
            <wp:extent cx="6217920" cy="4074722"/>
            <wp:effectExtent l="0" t="0" r="508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6255069" cy="4099066"/>
                    </a:xfrm>
                    <a:prstGeom prst="rect">
                      <a:avLst/>
                    </a:prstGeom>
                  </pic:spPr>
                </pic:pic>
              </a:graphicData>
            </a:graphic>
          </wp:inline>
        </w:drawing>
      </w:r>
    </w:p>
    <w:p w14:paraId="26F8A938" w14:textId="4B874BB8" w:rsidR="00C22A13" w:rsidRPr="003E63B3" w:rsidRDefault="00C22A13" w:rsidP="002344FC">
      <w:pPr>
        <w:tabs>
          <w:tab w:val="left" w:pos="2880"/>
        </w:tabs>
        <w:ind w:hanging="270"/>
        <w:contextualSpacing/>
        <w:jc w:val="center"/>
        <w:rPr>
          <w:rFonts w:cs="Times New Roman"/>
          <w:b/>
          <w:bCs/>
          <w:color w:val="000000" w:themeColor="text1"/>
          <w:sz w:val="20"/>
          <w:szCs w:val="20"/>
        </w:rPr>
      </w:pPr>
    </w:p>
    <w:p w14:paraId="7A81519B" w14:textId="44C20DED" w:rsidR="003E63B3" w:rsidRDefault="003E63B3" w:rsidP="003E63B3">
      <w:pPr>
        <w:jc w:val="center"/>
        <w:rPr>
          <w:rFonts w:cs="Times New Roman"/>
          <w:color w:val="000000"/>
          <w:sz w:val="20"/>
          <w:szCs w:val="20"/>
          <w:shd w:val="clear" w:color="auto" w:fill="FFFFFF"/>
        </w:rPr>
      </w:pPr>
      <w:r>
        <w:rPr>
          <w:rFonts w:cs="Times New Roman"/>
          <w:color w:val="000000"/>
          <w:sz w:val="20"/>
          <w:szCs w:val="20"/>
          <w:shd w:val="clear" w:color="auto" w:fill="FFFFFF"/>
        </w:rPr>
        <w:t>From: CHRISTIANITY.COM</w:t>
      </w:r>
    </w:p>
    <w:p w14:paraId="47D335C3" w14:textId="48302828" w:rsidR="003E63B3" w:rsidRPr="003E63B3" w:rsidRDefault="003E63B3" w:rsidP="003E63B3">
      <w:pPr>
        <w:rPr>
          <w:rFonts w:eastAsia="Times New Roman" w:cs="Times New Roman"/>
          <w:sz w:val="20"/>
          <w:szCs w:val="20"/>
        </w:rPr>
      </w:pPr>
      <w:r w:rsidRPr="003E63B3">
        <w:rPr>
          <w:rFonts w:eastAsia="Times New Roman" w:cs="Times New Roman"/>
          <w:color w:val="000000"/>
          <w:sz w:val="20"/>
          <w:szCs w:val="20"/>
          <w:shd w:val="clear" w:color="auto" w:fill="FFFFFF"/>
        </w:rPr>
        <w:t>This chapter contains a prophecy concerning the destruction of the temple and city of Jerusalem by the Romans; the character and condition of the people of the Jews, previous to it; the calling of the Gentiles, by the preaching of the Gospel; the ruin of antichrist, and the conversion of the Jews, in the latter day. The siege and destruction of Jerusalem are described in </w:t>
      </w:r>
      <w:hyperlink r:id="rId9" w:history="1">
        <w:r w:rsidRPr="003E63B3">
          <w:rPr>
            <w:rFonts w:eastAsia="Times New Roman" w:cs="Times New Roman"/>
            <w:color w:val="3399CC"/>
            <w:sz w:val="20"/>
            <w:szCs w:val="20"/>
            <w:u w:val="single"/>
            <w:shd w:val="clear" w:color="auto" w:fill="FFFFFF"/>
          </w:rPr>
          <w:t>Isaiah 29:1</w:t>
        </w:r>
      </w:hyperlink>
      <w:r w:rsidRPr="003E63B3">
        <w:rPr>
          <w:rFonts w:eastAsia="Times New Roman" w:cs="Times New Roman"/>
          <w:color w:val="000000"/>
          <w:sz w:val="20"/>
          <w:szCs w:val="20"/>
          <w:shd w:val="clear" w:color="auto" w:fill="FFFFFF"/>
        </w:rPr>
        <w:t> the disappointment of their enemies, notwithstanding their taking and destroying it, </w:t>
      </w:r>
      <w:hyperlink r:id="rId10" w:history="1">
        <w:r w:rsidRPr="003E63B3">
          <w:rPr>
            <w:rFonts w:eastAsia="Times New Roman" w:cs="Times New Roman"/>
            <w:color w:val="3399CC"/>
            <w:sz w:val="20"/>
            <w:szCs w:val="20"/>
            <w:u w:val="single"/>
            <w:shd w:val="clear" w:color="auto" w:fill="FFFFFF"/>
          </w:rPr>
          <w:t>Isaiah 29:7</w:t>
        </w:r>
      </w:hyperlink>
      <w:r w:rsidRPr="003E63B3">
        <w:rPr>
          <w:rFonts w:eastAsia="Times New Roman" w:cs="Times New Roman"/>
          <w:color w:val="000000"/>
          <w:sz w:val="20"/>
          <w:szCs w:val="20"/>
          <w:shd w:val="clear" w:color="auto" w:fill="FFFFFF"/>
        </w:rPr>
        <w:t> the stupidity, judicial blindness, and hardness of the Jews, which brought on their ruin, are predicted, </w:t>
      </w:r>
      <w:hyperlink r:id="rId11" w:history="1">
        <w:r w:rsidRPr="003E63B3">
          <w:rPr>
            <w:rFonts w:eastAsia="Times New Roman" w:cs="Times New Roman"/>
            <w:color w:val="3399CC"/>
            <w:sz w:val="20"/>
            <w:szCs w:val="20"/>
            <w:u w:val="single"/>
            <w:shd w:val="clear" w:color="auto" w:fill="FFFFFF"/>
          </w:rPr>
          <w:t>Isaiah 29:9</w:t>
        </w:r>
      </w:hyperlink>
      <w:r w:rsidRPr="003E63B3">
        <w:rPr>
          <w:rFonts w:eastAsia="Times New Roman" w:cs="Times New Roman"/>
          <w:color w:val="000000"/>
          <w:sz w:val="20"/>
          <w:szCs w:val="20"/>
          <w:shd w:val="clear" w:color="auto" w:fill="FFFFFF"/>
        </w:rPr>
        <w:t> the ignorance of their learned, as well as of their unlearned men, with respect to the Scripture, and the prophecies of it, </w:t>
      </w:r>
      <w:hyperlink r:id="rId12" w:history="1">
        <w:r w:rsidRPr="003E63B3">
          <w:rPr>
            <w:rFonts w:eastAsia="Times New Roman" w:cs="Times New Roman"/>
            <w:color w:val="3399CC"/>
            <w:sz w:val="20"/>
            <w:szCs w:val="20"/>
            <w:u w:val="single"/>
            <w:shd w:val="clear" w:color="auto" w:fill="FFFFFF"/>
          </w:rPr>
          <w:t>Isaiah 29:11</w:t>
        </w:r>
      </w:hyperlink>
      <w:r w:rsidRPr="003E63B3">
        <w:rPr>
          <w:rFonts w:eastAsia="Times New Roman" w:cs="Times New Roman"/>
          <w:color w:val="000000"/>
          <w:sz w:val="20"/>
          <w:szCs w:val="20"/>
          <w:shd w:val="clear" w:color="auto" w:fill="FFFFFF"/>
        </w:rPr>
        <w:t> their hypocrisy and formality in worship, </w:t>
      </w:r>
      <w:hyperlink r:id="rId13" w:history="1">
        <w:r w:rsidRPr="003E63B3">
          <w:rPr>
            <w:rFonts w:eastAsia="Times New Roman" w:cs="Times New Roman"/>
            <w:color w:val="3399CC"/>
            <w:sz w:val="20"/>
            <w:szCs w:val="20"/>
            <w:u w:val="single"/>
            <w:shd w:val="clear" w:color="auto" w:fill="FFFFFF"/>
          </w:rPr>
          <w:t>Isaiah 29:13</w:t>
        </w:r>
      </w:hyperlink>
      <w:r w:rsidRPr="003E63B3">
        <w:rPr>
          <w:rFonts w:eastAsia="Times New Roman" w:cs="Times New Roman"/>
          <w:color w:val="000000"/>
          <w:sz w:val="20"/>
          <w:szCs w:val="20"/>
          <w:shd w:val="clear" w:color="auto" w:fill="FFFFFF"/>
        </w:rPr>
        <w:t> a blast upon all their wisdom and prudence, who thought to be wiser than the Lord, and too many for him, whose folly and atheism are exposed, </w:t>
      </w:r>
      <w:hyperlink r:id="rId14" w:history="1">
        <w:r w:rsidRPr="003E63B3">
          <w:rPr>
            <w:rFonts w:eastAsia="Times New Roman" w:cs="Times New Roman"/>
            <w:color w:val="3399CC"/>
            <w:sz w:val="20"/>
            <w:szCs w:val="20"/>
            <w:u w:val="single"/>
            <w:shd w:val="clear" w:color="auto" w:fill="FFFFFF"/>
          </w:rPr>
          <w:t>Isaiah 29:14</w:t>
        </w:r>
      </w:hyperlink>
      <w:r w:rsidRPr="003E63B3">
        <w:rPr>
          <w:rFonts w:eastAsia="Times New Roman" w:cs="Times New Roman"/>
          <w:color w:val="000000"/>
          <w:sz w:val="20"/>
          <w:szCs w:val="20"/>
          <w:shd w:val="clear" w:color="auto" w:fill="FFFFFF"/>
        </w:rPr>
        <w:t>, and a great change both in Judea and the Gentile world, by the removal of the Gospel from the one to the other, </w:t>
      </w:r>
      <w:hyperlink r:id="rId15" w:history="1">
        <w:r w:rsidRPr="003E63B3">
          <w:rPr>
            <w:rFonts w:eastAsia="Times New Roman" w:cs="Times New Roman"/>
            <w:color w:val="3399CC"/>
            <w:sz w:val="20"/>
            <w:szCs w:val="20"/>
            <w:u w:val="single"/>
            <w:shd w:val="clear" w:color="auto" w:fill="FFFFFF"/>
          </w:rPr>
          <w:t>Isaiah 29:17</w:t>
        </w:r>
      </w:hyperlink>
      <w:r w:rsidRPr="003E63B3">
        <w:rPr>
          <w:rFonts w:eastAsia="Times New Roman" w:cs="Times New Roman"/>
          <w:color w:val="000000"/>
          <w:sz w:val="20"/>
          <w:szCs w:val="20"/>
          <w:shd w:val="clear" w:color="auto" w:fill="FFFFFF"/>
        </w:rPr>
        <w:t> the effects of which are, deaf sinners hear the word, dark minds are enlightened, and joy increased among the meek and poor, </w:t>
      </w:r>
      <w:hyperlink r:id="rId16" w:history="1">
        <w:r w:rsidRPr="003E63B3">
          <w:rPr>
            <w:rFonts w:eastAsia="Times New Roman" w:cs="Times New Roman"/>
            <w:color w:val="3399CC"/>
            <w:sz w:val="20"/>
            <w:szCs w:val="20"/>
            <w:u w:val="single"/>
            <w:shd w:val="clear" w:color="auto" w:fill="FFFFFF"/>
          </w:rPr>
          <w:t>Isaiah 29:18</w:t>
        </w:r>
      </w:hyperlink>
      <w:r w:rsidRPr="003E63B3">
        <w:rPr>
          <w:rFonts w:eastAsia="Times New Roman" w:cs="Times New Roman"/>
          <w:color w:val="000000"/>
          <w:sz w:val="20"/>
          <w:szCs w:val="20"/>
          <w:shd w:val="clear" w:color="auto" w:fill="FFFFFF"/>
        </w:rPr>
        <w:t> the fall of the Jews, or else of antichrist, is foretold, </w:t>
      </w:r>
      <w:hyperlink r:id="rId17" w:history="1">
        <w:r w:rsidRPr="003E63B3">
          <w:rPr>
            <w:rFonts w:eastAsia="Times New Roman" w:cs="Times New Roman"/>
            <w:color w:val="3399CC"/>
            <w:sz w:val="20"/>
            <w:szCs w:val="20"/>
            <w:u w:val="single"/>
            <w:shd w:val="clear" w:color="auto" w:fill="FFFFFF"/>
          </w:rPr>
          <w:t>Isaiah 29:20</w:t>
        </w:r>
      </w:hyperlink>
      <w:r w:rsidRPr="003E63B3">
        <w:rPr>
          <w:rFonts w:eastAsia="Times New Roman" w:cs="Times New Roman"/>
          <w:color w:val="000000"/>
          <w:sz w:val="20"/>
          <w:szCs w:val="20"/>
          <w:shd w:val="clear" w:color="auto" w:fill="FFFFFF"/>
        </w:rPr>
        <w:t> and the chapter is closed with a promise and prophecy of the conversion of the seed of Abraham and Jacob, </w:t>
      </w:r>
      <w:hyperlink r:id="rId18" w:history="1">
        <w:r w:rsidRPr="003E63B3">
          <w:rPr>
            <w:rFonts w:eastAsia="Times New Roman" w:cs="Times New Roman"/>
            <w:color w:val="3399CC"/>
            <w:sz w:val="20"/>
            <w:szCs w:val="20"/>
            <w:u w:val="single"/>
            <w:shd w:val="clear" w:color="auto" w:fill="FFFFFF"/>
          </w:rPr>
          <w:t>Isaiah 29:22</w:t>
        </w:r>
      </w:hyperlink>
      <w:r w:rsidRPr="003E63B3">
        <w:rPr>
          <w:rFonts w:eastAsia="Times New Roman" w:cs="Times New Roman"/>
          <w:color w:val="000000"/>
          <w:sz w:val="20"/>
          <w:szCs w:val="20"/>
          <w:shd w:val="clear" w:color="auto" w:fill="FFFFFF"/>
        </w:rPr>
        <w:t>.</w:t>
      </w:r>
    </w:p>
    <w:p w14:paraId="59CF319B" w14:textId="0CC2516F" w:rsidR="00C22A13" w:rsidRPr="003E63B3" w:rsidRDefault="00C22A13" w:rsidP="00B400E5">
      <w:pPr>
        <w:tabs>
          <w:tab w:val="left" w:pos="2880"/>
        </w:tabs>
        <w:ind w:hanging="270"/>
        <w:contextualSpacing/>
        <w:jc w:val="center"/>
        <w:rPr>
          <w:rFonts w:cs="Times New Roman"/>
          <w:b/>
          <w:bCs/>
          <w:color w:val="000000" w:themeColor="text1"/>
          <w:sz w:val="20"/>
          <w:szCs w:val="20"/>
        </w:rPr>
      </w:pPr>
      <w:r w:rsidRPr="003E63B3">
        <w:rPr>
          <w:rFonts w:cs="Times New Roman"/>
          <w:b/>
          <w:bCs/>
          <w:noProof/>
          <w:color w:val="000000" w:themeColor="text1"/>
          <w:sz w:val="20"/>
          <w:szCs w:val="20"/>
        </w:rPr>
        <w:drawing>
          <wp:inline distT="0" distB="0" distL="0" distR="0" wp14:anchorId="19A57E4E" wp14:editId="02CECF50">
            <wp:extent cx="6276805" cy="70377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9">
                      <a:extLst>
                        <a:ext uri="{28A0092B-C50C-407E-A947-70E740481C1C}">
                          <a14:useLocalDpi xmlns:a14="http://schemas.microsoft.com/office/drawing/2010/main" val="0"/>
                        </a:ext>
                      </a:extLst>
                    </a:blip>
                    <a:stretch>
                      <a:fillRect/>
                    </a:stretch>
                  </pic:blipFill>
                  <pic:spPr>
                    <a:xfrm>
                      <a:off x="0" y="0"/>
                      <a:ext cx="6276805" cy="7037705"/>
                    </a:xfrm>
                    <a:prstGeom prst="rect">
                      <a:avLst/>
                    </a:prstGeom>
                  </pic:spPr>
                </pic:pic>
              </a:graphicData>
            </a:graphic>
          </wp:inline>
        </w:drawing>
      </w:r>
    </w:p>
    <w:p w14:paraId="0C41C87F" w14:textId="1F69E54D" w:rsidR="00B400E5" w:rsidRPr="003E63B3" w:rsidRDefault="00B400E5" w:rsidP="002344FC">
      <w:pPr>
        <w:tabs>
          <w:tab w:val="left" w:pos="2880"/>
        </w:tabs>
        <w:ind w:hanging="270"/>
        <w:contextualSpacing/>
        <w:jc w:val="center"/>
        <w:rPr>
          <w:rFonts w:cs="Times New Roman"/>
          <w:b/>
          <w:bCs/>
          <w:color w:val="000000" w:themeColor="text1"/>
          <w:sz w:val="20"/>
          <w:szCs w:val="20"/>
        </w:rPr>
      </w:pPr>
      <w:r w:rsidRPr="003E63B3">
        <w:rPr>
          <w:rFonts w:cs="Times New Roman"/>
          <w:b/>
          <w:bCs/>
          <w:noProof/>
          <w:color w:val="000000" w:themeColor="text1"/>
          <w:sz w:val="20"/>
          <w:szCs w:val="20"/>
        </w:rPr>
        <w:lastRenderedPageBreak/>
        <w:drawing>
          <wp:inline distT="0" distB="0" distL="0" distR="0" wp14:anchorId="3C8E8082" wp14:editId="74E9F330">
            <wp:extent cx="6149743" cy="5812971"/>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0">
                      <a:extLst>
                        <a:ext uri="{28A0092B-C50C-407E-A947-70E740481C1C}">
                          <a14:useLocalDpi xmlns:a14="http://schemas.microsoft.com/office/drawing/2010/main" val="0"/>
                        </a:ext>
                      </a:extLst>
                    </a:blip>
                    <a:stretch>
                      <a:fillRect/>
                    </a:stretch>
                  </pic:blipFill>
                  <pic:spPr>
                    <a:xfrm>
                      <a:off x="0" y="0"/>
                      <a:ext cx="6158624" cy="5821365"/>
                    </a:xfrm>
                    <a:prstGeom prst="rect">
                      <a:avLst/>
                    </a:prstGeom>
                  </pic:spPr>
                </pic:pic>
              </a:graphicData>
            </a:graphic>
          </wp:inline>
        </w:drawing>
      </w:r>
    </w:p>
    <w:p w14:paraId="01D476E2" w14:textId="77777777" w:rsidR="009E2028" w:rsidRPr="003E63B3" w:rsidRDefault="009E2028" w:rsidP="002344FC">
      <w:pPr>
        <w:tabs>
          <w:tab w:val="left" w:pos="2880"/>
        </w:tabs>
        <w:ind w:hanging="270"/>
        <w:contextualSpacing/>
        <w:jc w:val="center"/>
        <w:rPr>
          <w:rFonts w:cs="Times New Roman"/>
          <w:b/>
          <w:bCs/>
          <w:color w:val="000000" w:themeColor="text1"/>
          <w:sz w:val="20"/>
          <w:szCs w:val="20"/>
        </w:rPr>
      </w:pPr>
    </w:p>
    <w:p w14:paraId="126AFED7" w14:textId="056076DF" w:rsidR="00B400E5" w:rsidRPr="003E63B3" w:rsidRDefault="00FD5982" w:rsidP="002344FC">
      <w:pPr>
        <w:tabs>
          <w:tab w:val="left" w:pos="2880"/>
        </w:tabs>
        <w:ind w:hanging="270"/>
        <w:contextualSpacing/>
        <w:jc w:val="center"/>
        <w:rPr>
          <w:rFonts w:cs="Times New Roman"/>
          <w:b/>
          <w:bCs/>
          <w:color w:val="000000" w:themeColor="text1"/>
        </w:rPr>
      </w:pPr>
      <w:r w:rsidRPr="003E63B3">
        <w:rPr>
          <w:rFonts w:cs="Times New Roman"/>
          <w:b/>
          <w:bCs/>
          <w:color w:val="000000" w:themeColor="text1"/>
        </w:rPr>
        <w:t>“Marvelous Work” Usage in Scripture</w:t>
      </w:r>
    </w:p>
    <w:p w14:paraId="60BD088D" w14:textId="4A3A82A8" w:rsidR="00DD287A" w:rsidRPr="003E63B3" w:rsidRDefault="00DD287A" w:rsidP="002344FC">
      <w:pPr>
        <w:tabs>
          <w:tab w:val="left" w:pos="2880"/>
        </w:tabs>
        <w:ind w:hanging="270"/>
        <w:contextualSpacing/>
        <w:jc w:val="center"/>
        <w:rPr>
          <w:rFonts w:cs="Times New Roman"/>
          <w:b/>
          <w:bCs/>
          <w:color w:val="000000" w:themeColor="text1"/>
          <w:sz w:val="20"/>
          <w:szCs w:val="20"/>
        </w:rPr>
      </w:pPr>
    </w:p>
    <w:p w14:paraId="2A19D1D0" w14:textId="41B33315" w:rsidR="00FD5982" w:rsidRPr="00FD5982" w:rsidRDefault="003E63B3" w:rsidP="00FD5982">
      <w:pPr>
        <w:tabs>
          <w:tab w:val="left" w:pos="2880"/>
        </w:tabs>
        <w:ind w:hanging="270"/>
        <w:contextualSpacing/>
        <w:rPr>
          <w:rFonts w:cs="Times New Roman"/>
          <w:b/>
          <w:bCs/>
          <w:color w:val="000000" w:themeColor="text1"/>
        </w:rPr>
      </w:pPr>
      <w:r w:rsidRPr="003E63B3">
        <w:rPr>
          <w:rFonts w:cs="Times New Roman"/>
          <w:b/>
          <w:bCs/>
          <w:noProof/>
          <w:color w:val="000000" w:themeColor="text1"/>
          <w:sz w:val="20"/>
          <w:szCs w:val="20"/>
        </w:rPr>
        <mc:AlternateContent>
          <mc:Choice Requires="wps">
            <w:drawing>
              <wp:anchor distT="0" distB="0" distL="114300" distR="114300" simplePos="0" relativeHeight="251659264" behindDoc="0" locked="0" layoutInCell="1" allowOverlap="1" wp14:anchorId="7F9235AB" wp14:editId="202FB3DC">
                <wp:simplePos x="0" y="0"/>
                <wp:positionH relativeFrom="column">
                  <wp:posOffset>1977390</wp:posOffset>
                </wp:positionH>
                <wp:positionV relativeFrom="paragraph">
                  <wp:posOffset>12527</wp:posOffset>
                </wp:positionV>
                <wp:extent cx="2223770" cy="2093595"/>
                <wp:effectExtent l="0" t="0" r="11430" b="14605"/>
                <wp:wrapNone/>
                <wp:docPr id="7" name="Text Box 7"/>
                <wp:cNvGraphicFramePr/>
                <a:graphic xmlns:a="http://schemas.openxmlformats.org/drawingml/2006/main">
                  <a:graphicData uri="http://schemas.microsoft.com/office/word/2010/wordprocessingShape">
                    <wps:wsp>
                      <wps:cNvSpPr txBox="1"/>
                      <wps:spPr>
                        <a:xfrm>
                          <a:off x="0" y="0"/>
                          <a:ext cx="2223770" cy="2093595"/>
                        </a:xfrm>
                        <a:prstGeom prst="rect">
                          <a:avLst/>
                        </a:prstGeom>
                        <a:solidFill>
                          <a:schemeClr val="lt1"/>
                        </a:solidFill>
                        <a:ln w="6350">
                          <a:solidFill>
                            <a:prstClr val="black"/>
                          </a:solidFill>
                        </a:ln>
                      </wps:spPr>
                      <wps:txbx>
                        <w:txbxContent>
                          <w:p w14:paraId="5903DE57" w14:textId="0362559D" w:rsidR="00FD5982" w:rsidRPr="00FD5982" w:rsidRDefault="00FD5982" w:rsidP="00FD5982">
                            <w:pPr>
                              <w:rPr>
                                <w:b/>
                                <w:bCs/>
                              </w:rPr>
                            </w:pPr>
                            <w:r w:rsidRPr="00FD5982">
                              <w:rPr>
                                <w:b/>
                                <w:bCs/>
                              </w:rPr>
                              <w:t>B</w:t>
                            </w:r>
                            <w:r w:rsidR="009E2028" w:rsidRPr="002A0F1B">
                              <w:rPr>
                                <w:b/>
                                <w:bCs/>
                              </w:rPr>
                              <w:t>oo</w:t>
                            </w:r>
                            <w:r w:rsidRPr="00FD5982">
                              <w:rPr>
                                <w:b/>
                                <w:bCs/>
                              </w:rPr>
                              <w:t>k of Mormon</w:t>
                            </w:r>
                            <w:r w:rsidR="009E2028" w:rsidRPr="002A0F1B">
                              <w:rPr>
                                <w:b/>
                                <w:bCs/>
                              </w:rPr>
                              <w:t>:</w:t>
                            </w:r>
                          </w:p>
                          <w:p w14:paraId="0475991C" w14:textId="77777777" w:rsidR="00FD5982" w:rsidRPr="00FD5982" w:rsidRDefault="00FD5982" w:rsidP="00FD5982">
                            <w:r w:rsidRPr="00FD5982">
                              <w:t>Marvelous work among Gentiles</w:t>
                            </w:r>
                          </w:p>
                          <w:p w14:paraId="2E7F710F" w14:textId="77777777" w:rsidR="00FD5982" w:rsidRPr="00FD5982" w:rsidRDefault="00FD5982" w:rsidP="00FD5982">
                            <w:pPr>
                              <w:numPr>
                                <w:ilvl w:val="0"/>
                                <w:numId w:val="1"/>
                              </w:numPr>
                            </w:pPr>
                            <w:r w:rsidRPr="00FD5982">
                              <w:t>1 Ne 14:7</w:t>
                            </w:r>
                          </w:p>
                          <w:p w14:paraId="6A211487" w14:textId="77777777" w:rsidR="00FD5982" w:rsidRPr="00FD5982" w:rsidRDefault="00FD5982" w:rsidP="00FD5982">
                            <w:pPr>
                              <w:numPr>
                                <w:ilvl w:val="0"/>
                                <w:numId w:val="1"/>
                              </w:numPr>
                            </w:pPr>
                            <w:r w:rsidRPr="00FD5982">
                              <w:t>1 Ne 22:8</w:t>
                            </w:r>
                          </w:p>
                          <w:p w14:paraId="121D7535" w14:textId="77777777" w:rsidR="00FD5982" w:rsidRPr="00FD5982" w:rsidRDefault="00FD5982" w:rsidP="00FD5982">
                            <w:pPr>
                              <w:numPr>
                                <w:ilvl w:val="0"/>
                                <w:numId w:val="1"/>
                              </w:numPr>
                            </w:pPr>
                            <w:r w:rsidRPr="00FD5982">
                              <w:t>2 Ne 25:17</w:t>
                            </w:r>
                          </w:p>
                          <w:p w14:paraId="6D342018" w14:textId="77777777" w:rsidR="009E2028" w:rsidRDefault="00FD5982" w:rsidP="00FD5982">
                            <w:pPr>
                              <w:numPr>
                                <w:ilvl w:val="0"/>
                                <w:numId w:val="1"/>
                              </w:numPr>
                            </w:pPr>
                            <w:r w:rsidRPr="00FD5982">
                              <w:t>2 Ne 27:6-35</w:t>
                            </w:r>
                          </w:p>
                          <w:p w14:paraId="5BB988DC" w14:textId="5F8B9EE7" w:rsidR="00FD5982" w:rsidRDefault="00FD5982" w:rsidP="00FD5982">
                            <w:pPr>
                              <w:numPr>
                                <w:ilvl w:val="0"/>
                                <w:numId w:val="1"/>
                              </w:numPr>
                            </w:pPr>
                            <w:r w:rsidRPr="00FD5982">
                              <w:t>2 Ne 2</w:t>
                            </w:r>
                            <w:r w:rsidR="009E2028">
                              <w:t>9:1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9235AB" id="_x0000_t202" coordsize="21600,21600" o:spt="202" path="m,l,21600r21600,l21600,xe">
                <v:stroke joinstyle="miter"/>
                <v:path gradientshapeok="t" o:connecttype="rect"/>
              </v:shapetype>
              <v:shape id="Text Box 7" o:spid="_x0000_s1026" type="#_x0000_t202" style="position:absolute;margin-left:155.7pt;margin-top:1pt;width:175.1pt;height:16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" fillcolor="white [3201]" strokeweight=".5pt">
                <v:textbox>
                  <w:txbxContent>
                    <w:p w14:paraId="5903DE57" w14:textId="0362559D" w:rsidR="00FD5982" w:rsidRPr="00FD5982" w:rsidRDefault="00FD5982" w:rsidP="00FD5982">
                      <w:pPr>
                        <w:rPr>
                          <w:b/>
                          <w:bCs/>
                        </w:rPr>
                      </w:pPr>
                      <w:r w:rsidRPr="00FD5982">
                        <w:rPr>
                          <w:b/>
                          <w:bCs/>
                        </w:rPr>
                        <w:t>B</w:t>
                      </w:r>
                      <w:r w:rsidR="009E2028" w:rsidRPr="002A0F1B">
                        <w:rPr>
                          <w:b/>
                          <w:bCs/>
                        </w:rPr>
                        <w:t>oo</w:t>
                      </w:r>
                      <w:r w:rsidRPr="00FD5982">
                        <w:rPr>
                          <w:b/>
                          <w:bCs/>
                        </w:rPr>
                        <w:t>k of Mormon</w:t>
                      </w:r>
                      <w:r w:rsidR="009E2028" w:rsidRPr="002A0F1B">
                        <w:rPr>
                          <w:b/>
                          <w:bCs/>
                        </w:rPr>
                        <w:t>:</w:t>
                      </w:r>
                    </w:p>
                    <w:p w14:paraId="0475991C" w14:textId="77777777" w:rsidR="00FD5982" w:rsidRPr="00FD5982" w:rsidRDefault="00FD5982" w:rsidP="00FD5982">
                      <w:r w:rsidRPr="00FD5982">
                        <w:t>Marvelous work among Gentiles</w:t>
                      </w:r>
                    </w:p>
                    <w:p w14:paraId="2E7F710F" w14:textId="77777777" w:rsidR="00FD5982" w:rsidRPr="00FD5982" w:rsidRDefault="00FD5982" w:rsidP="00FD5982">
                      <w:pPr>
                        <w:numPr>
                          <w:ilvl w:val="0"/>
                          <w:numId w:val="1"/>
                        </w:numPr>
                      </w:pPr>
                      <w:r w:rsidRPr="00FD5982">
                        <w:t>1 Ne 14:7</w:t>
                      </w:r>
                    </w:p>
                    <w:p w14:paraId="6A211487" w14:textId="77777777" w:rsidR="00FD5982" w:rsidRPr="00FD5982" w:rsidRDefault="00FD5982" w:rsidP="00FD5982">
                      <w:pPr>
                        <w:numPr>
                          <w:ilvl w:val="0"/>
                          <w:numId w:val="1"/>
                        </w:numPr>
                      </w:pPr>
                      <w:r w:rsidRPr="00FD5982">
                        <w:t>1 Ne 22:8</w:t>
                      </w:r>
                    </w:p>
                    <w:p w14:paraId="121D7535" w14:textId="77777777" w:rsidR="00FD5982" w:rsidRPr="00FD5982" w:rsidRDefault="00FD5982" w:rsidP="00FD5982">
                      <w:pPr>
                        <w:numPr>
                          <w:ilvl w:val="0"/>
                          <w:numId w:val="1"/>
                        </w:numPr>
                      </w:pPr>
                      <w:r w:rsidRPr="00FD5982">
                        <w:t>2 Ne 25:17</w:t>
                      </w:r>
                    </w:p>
                    <w:p w14:paraId="6D342018" w14:textId="77777777" w:rsidR="009E2028" w:rsidRDefault="00FD5982" w:rsidP="00FD5982">
                      <w:pPr>
                        <w:numPr>
                          <w:ilvl w:val="0"/>
                          <w:numId w:val="1"/>
                        </w:numPr>
                      </w:pPr>
                      <w:r w:rsidRPr="00FD5982">
                        <w:t>2 Ne 27:6-35</w:t>
                      </w:r>
                    </w:p>
                    <w:p w14:paraId="5BB988DC" w14:textId="5F8B9EE7" w:rsidR="00FD5982" w:rsidRDefault="00FD5982" w:rsidP="00FD5982">
                      <w:pPr>
                        <w:numPr>
                          <w:ilvl w:val="0"/>
                          <w:numId w:val="1"/>
                        </w:numPr>
                      </w:pPr>
                      <w:r w:rsidRPr="00FD5982">
                        <w:t>2 Ne 2</w:t>
                      </w:r>
                      <w:r w:rsidR="009E2028">
                        <w:t>9:1</w:t>
                      </w:r>
                    </w:p>
                  </w:txbxContent>
                </v:textbox>
              </v:shape>
            </w:pict>
          </mc:Fallback>
        </mc:AlternateContent>
      </w:r>
      <w:r w:rsidR="009E2028" w:rsidRPr="003E63B3">
        <w:rPr>
          <w:rFonts w:cs="Times New Roman"/>
          <w:b/>
          <w:bCs/>
          <w:noProof/>
          <w:color w:val="000000" w:themeColor="text1"/>
        </w:rPr>
        <mc:AlternateContent>
          <mc:Choice Requires="wps">
            <w:drawing>
              <wp:anchor distT="0" distB="0" distL="114300" distR="114300" simplePos="0" relativeHeight="251660288" behindDoc="0" locked="0" layoutInCell="1" allowOverlap="1" wp14:anchorId="6CDFA52E" wp14:editId="4912D966">
                <wp:simplePos x="0" y="0"/>
                <wp:positionH relativeFrom="column">
                  <wp:posOffset>4392070</wp:posOffset>
                </wp:positionH>
                <wp:positionV relativeFrom="paragraph">
                  <wp:posOffset>12454</wp:posOffset>
                </wp:positionV>
                <wp:extent cx="2436433" cy="2093821"/>
                <wp:effectExtent l="0" t="0" r="15240" b="14605"/>
                <wp:wrapNone/>
                <wp:docPr id="8" name="Text Box 8"/>
                <wp:cNvGraphicFramePr/>
                <a:graphic xmlns:a="http://schemas.openxmlformats.org/drawingml/2006/main">
                  <a:graphicData uri="http://schemas.microsoft.com/office/word/2010/wordprocessingShape">
                    <wps:wsp>
                      <wps:cNvSpPr txBox="1"/>
                      <wps:spPr>
                        <a:xfrm>
                          <a:off x="0" y="0"/>
                          <a:ext cx="2436433" cy="2093821"/>
                        </a:xfrm>
                        <a:prstGeom prst="rect">
                          <a:avLst/>
                        </a:prstGeom>
                        <a:solidFill>
                          <a:schemeClr val="lt1"/>
                        </a:solidFill>
                        <a:ln w="6350">
                          <a:solidFill>
                            <a:prstClr val="black"/>
                          </a:solidFill>
                        </a:ln>
                      </wps:spPr>
                      <wps:txbx>
                        <w:txbxContent>
                          <w:p w14:paraId="6E7B2C4B" w14:textId="4EF76EBF" w:rsidR="009E2028" w:rsidRDefault="009E2028" w:rsidP="009E2028">
                            <w:pPr>
                              <w:tabs>
                                <w:tab w:val="num" w:pos="720"/>
                              </w:tabs>
                              <w:ind w:left="720" w:hanging="360"/>
                              <w:rPr>
                                <w:b/>
                                <w:bCs/>
                              </w:rPr>
                            </w:pPr>
                            <w:r w:rsidRPr="009E2028">
                              <w:rPr>
                                <w:b/>
                                <w:bCs/>
                              </w:rPr>
                              <w:t>Doctrine</w:t>
                            </w:r>
                            <w:r w:rsidR="00DD287A">
                              <w:rPr>
                                <w:b/>
                                <w:bCs/>
                              </w:rPr>
                              <w:t xml:space="preserve"> </w:t>
                            </w:r>
                            <w:r w:rsidRPr="009E2028">
                              <w:rPr>
                                <w:b/>
                                <w:bCs/>
                              </w:rPr>
                              <w:t>&amp;</w:t>
                            </w:r>
                            <w:r w:rsidR="00DD287A">
                              <w:rPr>
                                <w:b/>
                                <w:bCs/>
                              </w:rPr>
                              <w:t xml:space="preserve"> </w:t>
                            </w:r>
                            <w:r w:rsidRPr="009E2028">
                              <w:rPr>
                                <w:b/>
                                <w:bCs/>
                              </w:rPr>
                              <w:t>Covenants</w:t>
                            </w:r>
                          </w:p>
                          <w:p w14:paraId="37BCCA68" w14:textId="72C3076A" w:rsidR="009E2028" w:rsidRPr="00DD287A" w:rsidRDefault="009E2028" w:rsidP="009E2028">
                            <w:pPr>
                              <w:tabs>
                                <w:tab w:val="num" w:pos="720"/>
                              </w:tabs>
                              <w:ind w:left="720" w:hanging="360"/>
                            </w:pPr>
                            <w:r>
                              <w:rPr>
                                <w:b/>
                                <w:bCs/>
                              </w:rPr>
                              <w:t xml:space="preserve"> </w:t>
                            </w:r>
                            <w:r w:rsidRPr="00DD287A">
                              <w:t>[</w:t>
                            </w:r>
                            <w:r w:rsidR="002A0F1B">
                              <w:t xml:space="preserve">A </w:t>
                            </w:r>
                            <w:r w:rsidRPr="00DD287A">
                              <w:t>Great &amp;]</w:t>
                            </w:r>
                            <w:r w:rsidR="00DD287A">
                              <w:t xml:space="preserve"> </w:t>
                            </w:r>
                            <w:r w:rsidRPr="00DD287A">
                              <w:t>Marvelous Work</w:t>
                            </w:r>
                          </w:p>
                          <w:p w14:paraId="7F1B979A" w14:textId="49C3FF9F" w:rsidR="009E2028" w:rsidRPr="009E2028" w:rsidRDefault="009E2028" w:rsidP="009E2028">
                            <w:pPr>
                              <w:numPr>
                                <w:ilvl w:val="0"/>
                                <w:numId w:val="2"/>
                              </w:numPr>
                            </w:pPr>
                            <w:r w:rsidRPr="009E2028">
                              <w:t>D&amp;C 4</w:t>
                            </w:r>
                            <w:r>
                              <w:t>:1</w:t>
                            </w:r>
                            <w:r w:rsidRPr="009E2028">
                              <w:t xml:space="preserve"> </w:t>
                            </w:r>
                          </w:p>
                          <w:p w14:paraId="6093FB96" w14:textId="6AC23BEA" w:rsidR="009E2028" w:rsidRPr="009E2028" w:rsidRDefault="009E2028" w:rsidP="009E2028">
                            <w:pPr>
                              <w:numPr>
                                <w:ilvl w:val="0"/>
                                <w:numId w:val="2"/>
                              </w:numPr>
                            </w:pPr>
                            <w:r w:rsidRPr="009E2028">
                              <w:t>D&amp;C 6</w:t>
                            </w:r>
                            <w:r>
                              <w:t>:1</w:t>
                            </w:r>
                            <w:r w:rsidRPr="009E2028">
                              <w:t xml:space="preserve"> </w:t>
                            </w:r>
                          </w:p>
                          <w:p w14:paraId="28278116" w14:textId="2F4D5A1A" w:rsidR="009E2028" w:rsidRPr="009E2028" w:rsidRDefault="009E2028" w:rsidP="009E2028">
                            <w:pPr>
                              <w:numPr>
                                <w:ilvl w:val="0"/>
                                <w:numId w:val="2"/>
                              </w:numPr>
                            </w:pPr>
                            <w:r w:rsidRPr="009E2028">
                              <w:t>D&amp;C 8</w:t>
                            </w:r>
                            <w:r w:rsidR="00DD287A">
                              <w:t>:8</w:t>
                            </w:r>
                            <w:r w:rsidRPr="009E2028">
                              <w:t xml:space="preserve"> </w:t>
                            </w:r>
                          </w:p>
                          <w:p w14:paraId="0E8FE96F" w14:textId="77777777" w:rsidR="009E2028" w:rsidRPr="009E2028" w:rsidRDefault="009E2028" w:rsidP="009E2028">
                            <w:pPr>
                              <w:numPr>
                                <w:ilvl w:val="0"/>
                                <w:numId w:val="2"/>
                              </w:numPr>
                            </w:pPr>
                            <w:r w:rsidRPr="009E2028">
                              <w:t xml:space="preserve">D&amp;C 10, </w:t>
                            </w:r>
                          </w:p>
                          <w:p w14:paraId="41FB02E4" w14:textId="77777777" w:rsidR="009E2028" w:rsidRPr="009E2028" w:rsidRDefault="009E2028" w:rsidP="009E2028">
                            <w:pPr>
                              <w:numPr>
                                <w:ilvl w:val="0"/>
                                <w:numId w:val="2"/>
                              </w:numPr>
                            </w:pPr>
                            <w:r w:rsidRPr="009E2028">
                              <w:t xml:space="preserve">D&amp;C 11, </w:t>
                            </w:r>
                          </w:p>
                          <w:p w14:paraId="55AACE2D" w14:textId="77777777" w:rsidR="009E2028" w:rsidRPr="009E2028" w:rsidRDefault="009E2028" w:rsidP="009E2028">
                            <w:pPr>
                              <w:numPr>
                                <w:ilvl w:val="0"/>
                                <w:numId w:val="2"/>
                              </w:numPr>
                            </w:pPr>
                            <w:r w:rsidRPr="009E2028">
                              <w:t xml:space="preserve">D&amp;C 12, </w:t>
                            </w:r>
                          </w:p>
                          <w:p w14:paraId="14B47D07" w14:textId="77777777" w:rsidR="009E2028" w:rsidRPr="009E2028" w:rsidRDefault="009E2028" w:rsidP="009E2028">
                            <w:pPr>
                              <w:numPr>
                                <w:ilvl w:val="0"/>
                                <w:numId w:val="2"/>
                              </w:numPr>
                            </w:pPr>
                            <w:r w:rsidRPr="009E2028">
                              <w:t xml:space="preserve">D&amp;C 14, </w:t>
                            </w:r>
                          </w:p>
                          <w:p w14:paraId="6B2D1F80" w14:textId="77777777" w:rsidR="009E2028" w:rsidRPr="009E2028" w:rsidRDefault="009E2028" w:rsidP="009E2028">
                            <w:pPr>
                              <w:numPr>
                                <w:ilvl w:val="0"/>
                                <w:numId w:val="2"/>
                              </w:numPr>
                            </w:pPr>
                            <w:r w:rsidRPr="009E2028">
                              <w:t xml:space="preserve">D&amp;C 18, </w:t>
                            </w:r>
                          </w:p>
                          <w:p w14:paraId="166F3D6B" w14:textId="77777777" w:rsidR="009E2028" w:rsidRDefault="009E20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DFA52E" id="Text Box 8" o:spid="_x0000_s1027" type="#_x0000_t202" style="position:absolute;margin-left:345.85pt;margin-top:1pt;width:191.85pt;height:164.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" fillcolor="white [3201]" strokeweight=".5pt">
                <v:textbox>
                  <w:txbxContent>
                    <w:p w14:paraId="6E7B2C4B" w14:textId="4EF76EBF" w:rsidR="009E2028" w:rsidRDefault="009E2028" w:rsidP="009E2028">
                      <w:pPr>
                        <w:tabs>
                          <w:tab w:val="num" w:pos="720"/>
                        </w:tabs>
                        <w:ind w:left="720" w:hanging="360"/>
                        <w:rPr>
                          <w:b/>
                          <w:bCs/>
                        </w:rPr>
                      </w:pPr>
                      <w:r w:rsidRPr="009E2028">
                        <w:rPr>
                          <w:b/>
                          <w:bCs/>
                        </w:rPr>
                        <w:t>Doctrine</w:t>
                      </w:r>
                      <w:r w:rsidR="00DD287A">
                        <w:rPr>
                          <w:b/>
                          <w:bCs/>
                        </w:rPr>
                        <w:t xml:space="preserve"> </w:t>
                      </w:r>
                      <w:r w:rsidRPr="009E2028">
                        <w:rPr>
                          <w:b/>
                          <w:bCs/>
                        </w:rPr>
                        <w:t>&amp;</w:t>
                      </w:r>
                      <w:r w:rsidR="00DD287A">
                        <w:rPr>
                          <w:b/>
                          <w:bCs/>
                        </w:rPr>
                        <w:t xml:space="preserve"> </w:t>
                      </w:r>
                      <w:r w:rsidRPr="009E2028">
                        <w:rPr>
                          <w:b/>
                          <w:bCs/>
                        </w:rPr>
                        <w:t>Covenants</w:t>
                      </w:r>
                    </w:p>
                    <w:p w14:paraId="37BCCA68" w14:textId="72C3076A" w:rsidR="009E2028" w:rsidRPr="00DD287A" w:rsidRDefault="009E2028" w:rsidP="009E2028">
                      <w:pPr>
                        <w:tabs>
                          <w:tab w:val="num" w:pos="720"/>
                        </w:tabs>
                        <w:ind w:left="720" w:hanging="360"/>
                      </w:pPr>
                      <w:r>
                        <w:rPr>
                          <w:b/>
                          <w:bCs/>
                        </w:rPr>
                        <w:t xml:space="preserve"> </w:t>
                      </w:r>
                      <w:r w:rsidRPr="00DD287A">
                        <w:t>[</w:t>
                      </w:r>
                      <w:r w:rsidR="002A0F1B">
                        <w:t xml:space="preserve">A </w:t>
                      </w:r>
                      <w:r w:rsidRPr="00DD287A">
                        <w:t>Great &amp;]</w:t>
                      </w:r>
                      <w:r w:rsidR="00DD287A">
                        <w:t xml:space="preserve"> </w:t>
                      </w:r>
                      <w:r w:rsidRPr="00DD287A">
                        <w:t>Marvelous Work</w:t>
                      </w:r>
                    </w:p>
                    <w:p w14:paraId="7F1B979A" w14:textId="49C3FF9F" w:rsidR="009E2028" w:rsidRPr="009E2028" w:rsidRDefault="009E2028" w:rsidP="009E2028">
                      <w:pPr>
                        <w:numPr>
                          <w:ilvl w:val="0"/>
                          <w:numId w:val="2"/>
                        </w:numPr>
                      </w:pPr>
                      <w:r w:rsidRPr="009E2028">
                        <w:t>D&amp;C 4</w:t>
                      </w:r>
                      <w:r>
                        <w:t>:1</w:t>
                      </w:r>
                      <w:r w:rsidRPr="009E2028">
                        <w:t xml:space="preserve"> </w:t>
                      </w:r>
                    </w:p>
                    <w:p w14:paraId="6093FB96" w14:textId="6AC23BEA" w:rsidR="009E2028" w:rsidRPr="009E2028" w:rsidRDefault="009E2028" w:rsidP="009E2028">
                      <w:pPr>
                        <w:numPr>
                          <w:ilvl w:val="0"/>
                          <w:numId w:val="2"/>
                        </w:numPr>
                      </w:pPr>
                      <w:r w:rsidRPr="009E2028">
                        <w:t>D&amp;C 6</w:t>
                      </w:r>
                      <w:r>
                        <w:t>:1</w:t>
                      </w:r>
                      <w:r w:rsidRPr="009E2028">
                        <w:t xml:space="preserve"> </w:t>
                      </w:r>
                    </w:p>
                    <w:p w14:paraId="28278116" w14:textId="2F4D5A1A" w:rsidR="009E2028" w:rsidRPr="009E2028" w:rsidRDefault="009E2028" w:rsidP="009E2028">
                      <w:pPr>
                        <w:numPr>
                          <w:ilvl w:val="0"/>
                          <w:numId w:val="2"/>
                        </w:numPr>
                      </w:pPr>
                      <w:r w:rsidRPr="009E2028">
                        <w:t>D&amp;C 8</w:t>
                      </w:r>
                      <w:r w:rsidR="00DD287A">
                        <w:t>:8</w:t>
                      </w:r>
                      <w:r w:rsidRPr="009E2028">
                        <w:t xml:space="preserve"> </w:t>
                      </w:r>
                    </w:p>
                    <w:p w14:paraId="0E8FE96F" w14:textId="77777777" w:rsidR="009E2028" w:rsidRPr="009E2028" w:rsidRDefault="009E2028" w:rsidP="009E2028">
                      <w:pPr>
                        <w:numPr>
                          <w:ilvl w:val="0"/>
                          <w:numId w:val="2"/>
                        </w:numPr>
                      </w:pPr>
                      <w:r w:rsidRPr="009E2028">
                        <w:t xml:space="preserve">D&amp;C 10, </w:t>
                      </w:r>
                    </w:p>
                    <w:p w14:paraId="41FB02E4" w14:textId="77777777" w:rsidR="009E2028" w:rsidRPr="009E2028" w:rsidRDefault="009E2028" w:rsidP="009E2028">
                      <w:pPr>
                        <w:numPr>
                          <w:ilvl w:val="0"/>
                          <w:numId w:val="2"/>
                        </w:numPr>
                      </w:pPr>
                      <w:r w:rsidRPr="009E2028">
                        <w:t xml:space="preserve">D&amp;C 11, </w:t>
                      </w:r>
                    </w:p>
                    <w:p w14:paraId="55AACE2D" w14:textId="77777777" w:rsidR="009E2028" w:rsidRPr="009E2028" w:rsidRDefault="009E2028" w:rsidP="009E2028">
                      <w:pPr>
                        <w:numPr>
                          <w:ilvl w:val="0"/>
                          <w:numId w:val="2"/>
                        </w:numPr>
                      </w:pPr>
                      <w:r w:rsidRPr="009E2028">
                        <w:t xml:space="preserve">D&amp;C 12, </w:t>
                      </w:r>
                    </w:p>
                    <w:p w14:paraId="14B47D07" w14:textId="77777777" w:rsidR="009E2028" w:rsidRPr="009E2028" w:rsidRDefault="009E2028" w:rsidP="009E2028">
                      <w:pPr>
                        <w:numPr>
                          <w:ilvl w:val="0"/>
                          <w:numId w:val="2"/>
                        </w:numPr>
                      </w:pPr>
                      <w:r w:rsidRPr="009E2028">
                        <w:t xml:space="preserve">D&amp;C 14, </w:t>
                      </w:r>
                    </w:p>
                    <w:p w14:paraId="6B2D1F80" w14:textId="77777777" w:rsidR="009E2028" w:rsidRPr="009E2028" w:rsidRDefault="009E2028" w:rsidP="009E2028">
                      <w:pPr>
                        <w:numPr>
                          <w:ilvl w:val="0"/>
                          <w:numId w:val="2"/>
                        </w:numPr>
                      </w:pPr>
                      <w:r w:rsidRPr="009E2028">
                        <w:t xml:space="preserve">D&amp;C 18, </w:t>
                      </w:r>
                    </w:p>
                    <w:p w14:paraId="166F3D6B" w14:textId="77777777" w:rsidR="009E2028" w:rsidRDefault="009E2028"/>
                  </w:txbxContent>
                </v:textbox>
              </v:shape>
            </w:pict>
          </mc:Fallback>
        </mc:AlternateContent>
      </w:r>
      <w:r w:rsidR="00FD5982" w:rsidRPr="00FD5982">
        <w:rPr>
          <w:rFonts w:cs="Times New Roman"/>
          <w:b/>
          <w:bCs/>
          <w:color w:val="000000" w:themeColor="text1"/>
        </w:rPr>
        <w:t xml:space="preserve">OT: </w:t>
      </w:r>
      <w:r w:rsidR="00FD5982" w:rsidRPr="003E63B3">
        <w:rPr>
          <w:rFonts w:cs="Times New Roman"/>
          <w:b/>
          <w:bCs/>
          <w:color w:val="000000" w:themeColor="text1"/>
        </w:rPr>
        <w:t>“</w:t>
      </w:r>
      <w:r w:rsidR="00FD5982" w:rsidRPr="00FD5982">
        <w:rPr>
          <w:rFonts w:cs="Times New Roman"/>
          <w:b/>
          <w:bCs/>
          <w:color w:val="000000" w:themeColor="text1"/>
        </w:rPr>
        <w:t>His marvelous works</w:t>
      </w:r>
      <w:r w:rsidR="00FD5982" w:rsidRPr="003E63B3">
        <w:rPr>
          <w:rFonts w:cs="Times New Roman"/>
          <w:b/>
          <w:bCs/>
          <w:color w:val="000000" w:themeColor="text1"/>
        </w:rPr>
        <w:t>”</w:t>
      </w:r>
      <w:r w:rsidR="00FD5982" w:rsidRPr="00FD5982">
        <w:rPr>
          <w:rFonts w:cs="Times New Roman"/>
          <w:b/>
          <w:bCs/>
          <w:color w:val="000000" w:themeColor="text1"/>
        </w:rPr>
        <w:t xml:space="preserve"> </w:t>
      </w:r>
    </w:p>
    <w:p w14:paraId="3B92F1BB" w14:textId="0DF879B3" w:rsidR="00FD5982" w:rsidRPr="003E63B3" w:rsidRDefault="00FD5982" w:rsidP="00DD287A">
      <w:pPr>
        <w:pStyle w:val="ListParagraph"/>
        <w:numPr>
          <w:ilvl w:val="0"/>
          <w:numId w:val="3"/>
        </w:numPr>
        <w:tabs>
          <w:tab w:val="left" w:pos="2880"/>
        </w:tabs>
        <w:rPr>
          <w:color w:val="000000" w:themeColor="text1"/>
        </w:rPr>
      </w:pPr>
      <w:r w:rsidRPr="003E63B3">
        <w:rPr>
          <w:rFonts w:eastAsia="Cambria"/>
          <w:color w:val="000000" w:themeColor="text1"/>
        </w:rPr>
        <w:t xml:space="preserve">Ps 9:11; </w:t>
      </w:r>
    </w:p>
    <w:p w14:paraId="0F506343" w14:textId="15D241CC" w:rsidR="00FD5982" w:rsidRPr="003E63B3" w:rsidRDefault="00FD5982" w:rsidP="00DD287A">
      <w:pPr>
        <w:pStyle w:val="ListParagraph"/>
        <w:numPr>
          <w:ilvl w:val="0"/>
          <w:numId w:val="3"/>
        </w:numPr>
        <w:tabs>
          <w:tab w:val="left" w:pos="2880"/>
        </w:tabs>
        <w:rPr>
          <w:color w:val="000000" w:themeColor="text1"/>
        </w:rPr>
      </w:pPr>
      <w:r w:rsidRPr="003E63B3">
        <w:rPr>
          <w:rFonts w:eastAsia="Cambria"/>
          <w:color w:val="000000" w:themeColor="text1"/>
        </w:rPr>
        <w:t xml:space="preserve">Ps 26:7; </w:t>
      </w:r>
    </w:p>
    <w:p w14:paraId="19FCAA07" w14:textId="1CDB966C" w:rsidR="00FD5982" w:rsidRPr="003E63B3" w:rsidRDefault="00FD5982" w:rsidP="00DD287A">
      <w:pPr>
        <w:pStyle w:val="ListParagraph"/>
        <w:numPr>
          <w:ilvl w:val="0"/>
          <w:numId w:val="3"/>
        </w:numPr>
        <w:tabs>
          <w:tab w:val="left" w:pos="2880"/>
        </w:tabs>
        <w:rPr>
          <w:color w:val="000000" w:themeColor="text1"/>
        </w:rPr>
      </w:pPr>
      <w:r w:rsidRPr="003E63B3">
        <w:rPr>
          <w:rFonts w:eastAsia="Cambria"/>
          <w:color w:val="000000" w:themeColor="text1"/>
        </w:rPr>
        <w:t xml:space="preserve">Ps 40:5 </w:t>
      </w:r>
    </w:p>
    <w:p w14:paraId="0D139A39" w14:textId="6F7A02B6" w:rsidR="00FD5982" w:rsidRPr="003E63B3" w:rsidRDefault="00FD5982" w:rsidP="00DD287A">
      <w:pPr>
        <w:pStyle w:val="ListParagraph"/>
        <w:numPr>
          <w:ilvl w:val="0"/>
          <w:numId w:val="3"/>
        </w:numPr>
        <w:tabs>
          <w:tab w:val="left" w:pos="2880"/>
        </w:tabs>
        <w:rPr>
          <w:color w:val="000000" w:themeColor="text1"/>
        </w:rPr>
      </w:pPr>
      <w:r w:rsidRPr="003E63B3">
        <w:rPr>
          <w:rFonts w:eastAsia="Cambria"/>
          <w:color w:val="000000" w:themeColor="text1"/>
        </w:rPr>
        <w:t xml:space="preserve">Ps 71:17; </w:t>
      </w:r>
    </w:p>
    <w:p w14:paraId="441041B7" w14:textId="5E9A088F" w:rsidR="00FD5982" w:rsidRPr="003E63B3" w:rsidRDefault="00FD5982" w:rsidP="00DD287A">
      <w:pPr>
        <w:pStyle w:val="ListParagraph"/>
        <w:numPr>
          <w:ilvl w:val="0"/>
          <w:numId w:val="3"/>
        </w:numPr>
        <w:tabs>
          <w:tab w:val="left" w:pos="2880"/>
        </w:tabs>
        <w:rPr>
          <w:color w:val="000000" w:themeColor="text1"/>
        </w:rPr>
      </w:pPr>
      <w:r w:rsidRPr="003E63B3">
        <w:rPr>
          <w:rFonts w:eastAsia="Cambria"/>
          <w:color w:val="000000" w:themeColor="text1"/>
        </w:rPr>
        <w:t xml:space="preserve">Ps 75:1; </w:t>
      </w:r>
    </w:p>
    <w:p w14:paraId="3EB5EE7C" w14:textId="07ED38F0" w:rsidR="00FD5982" w:rsidRPr="003E63B3" w:rsidRDefault="00FD5982" w:rsidP="00DD287A">
      <w:pPr>
        <w:pStyle w:val="ListParagraph"/>
        <w:numPr>
          <w:ilvl w:val="0"/>
          <w:numId w:val="3"/>
        </w:numPr>
        <w:tabs>
          <w:tab w:val="left" w:pos="2880"/>
        </w:tabs>
        <w:rPr>
          <w:color w:val="000000" w:themeColor="text1"/>
        </w:rPr>
      </w:pPr>
      <w:r w:rsidRPr="003E63B3">
        <w:rPr>
          <w:rFonts w:eastAsia="Cambria"/>
          <w:color w:val="000000" w:themeColor="text1"/>
        </w:rPr>
        <w:t xml:space="preserve">Ps 78:4, 11, 32; </w:t>
      </w:r>
    </w:p>
    <w:p w14:paraId="648ADF30" w14:textId="200A106D" w:rsidR="00FD5982" w:rsidRPr="003E63B3" w:rsidRDefault="00FD5982" w:rsidP="00DD287A">
      <w:pPr>
        <w:pStyle w:val="ListParagraph"/>
        <w:numPr>
          <w:ilvl w:val="0"/>
          <w:numId w:val="3"/>
        </w:numPr>
        <w:tabs>
          <w:tab w:val="left" w:pos="2880"/>
        </w:tabs>
        <w:rPr>
          <w:color w:val="000000" w:themeColor="text1"/>
        </w:rPr>
      </w:pPr>
      <w:r w:rsidRPr="003E63B3">
        <w:rPr>
          <w:rFonts w:eastAsia="Cambria"/>
          <w:color w:val="000000" w:themeColor="text1"/>
        </w:rPr>
        <w:t xml:space="preserve">Ps 96:3; </w:t>
      </w:r>
    </w:p>
    <w:p w14:paraId="3EA133F7" w14:textId="4E280B04" w:rsidR="00FD5982" w:rsidRPr="003E63B3" w:rsidRDefault="00FD5982" w:rsidP="00DD287A">
      <w:pPr>
        <w:pStyle w:val="ListParagraph"/>
        <w:numPr>
          <w:ilvl w:val="0"/>
          <w:numId w:val="3"/>
        </w:numPr>
        <w:tabs>
          <w:tab w:val="left" w:pos="2880"/>
        </w:tabs>
        <w:rPr>
          <w:color w:val="000000" w:themeColor="text1"/>
        </w:rPr>
      </w:pPr>
      <w:r w:rsidRPr="003E63B3">
        <w:rPr>
          <w:rFonts w:eastAsia="Cambria"/>
          <w:color w:val="000000" w:themeColor="text1"/>
        </w:rPr>
        <w:t xml:space="preserve">Ps 105:2, 5; </w:t>
      </w:r>
    </w:p>
    <w:p w14:paraId="49536A6A" w14:textId="76A94A1B" w:rsidR="00FD5982" w:rsidRPr="003E63B3" w:rsidRDefault="00FD5982" w:rsidP="00DD287A">
      <w:pPr>
        <w:pStyle w:val="ListParagraph"/>
        <w:numPr>
          <w:ilvl w:val="0"/>
          <w:numId w:val="3"/>
        </w:numPr>
        <w:tabs>
          <w:tab w:val="left" w:pos="2880"/>
        </w:tabs>
        <w:rPr>
          <w:b/>
          <w:bCs/>
          <w:color w:val="000000" w:themeColor="text1"/>
        </w:rPr>
      </w:pPr>
      <w:r w:rsidRPr="003E63B3">
        <w:rPr>
          <w:rFonts w:eastAsia="Cambria"/>
          <w:color w:val="000000" w:themeColor="text1"/>
        </w:rPr>
        <w:t>1 Chr 15:12; 16</w:t>
      </w:r>
      <w:r w:rsidRPr="003E63B3">
        <w:rPr>
          <w:rFonts w:eastAsia="Cambria"/>
          <w:b/>
          <w:bCs/>
          <w:color w:val="000000" w:themeColor="text1"/>
        </w:rPr>
        <w:t xml:space="preserve">:19, 24; </w:t>
      </w:r>
    </w:p>
    <w:p w14:paraId="20263CA0" w14:textId="563B6839" w:rsidR="00FD5982" w:rsidRPr="003E63B3" w:rsidRDefault="00FD5982" w:rsidP="00DD287A">
      <w:pPr>
        <w:pStyle w:val="ListParagraph"/>
        <w:numPr>
          <w:ilvl w:val="0"/>
          <w:numId w:val="3"/>
        </w:numPr>
        <w:tabs>
          <w:tab w:val="left" w:pos="2880"/>
        </w:tabs>
        <w:rPr>
          <w:color w:val="000000" w:themeColor="text1"/>
        </w:rPr>
      </w:pPr>
      <w:r w:rsidRPr="003E63B3">
        <w:rPr>
          <w:rFonts w:eastAsia="Cambria"/>
          <w:b/>
          <w:bCs/>
          <w:color w:val="000000" w:themeColor="text1"/>
        </w:rPr>
        <w:t>Isa</w:t>
      </w:r>
      <w:r w:rsidRPr="003E63B3">
        <w:rPr>
          <w:rFonts w:eastAsia="Cambria"/>
          <w:color w:val="000000" w:themeColor="text1"/>
        </w:rPr>
        <w:t xml:space="preserve"> 29:14</w:t>
      </w:r>
    </w:p>
    <w:p w14:paraId="006E9984" w14:textId="79578207" w:rsidR="00FD5982" w:rsidRPr="003E63B3" w:rsidRDefault="00FD5982" w:rsidP="00DD287A">
      <w:pPr>
        <w:pStyle w:val="ListParagraph"/>
        <w:numPr>
          <w:ilvl w:val="0"/>
          <w:numId w:val="3"/>
        </w:numPr>
        <w:tabs>
          <w:tab w:val="left" w:pos="2880"/>
        </w:tabs>
        <w:rPr>
          <w:color w:val="000000" w:themeColor="text1"/>
        </w:rPr>
      </w:pPr>
      <w:proofErr w:type="spellStart"/>
      <w:r w:rsidRPr="003E63B3">
        <w:rPr>
          <w:rFonts w:eastAsia="Cambria"/>
          <w:color w:val="000000" w:themeColor="text1"/>
        </w:rPr>
        <w:t>Jer</w:t>
      </w:r>
      <w:proofErr w:type="spellEnd"/>
      <w:r w:rsidRPr="003E63B3">
        <w:rPr>
          <w:rFonts w:eastAsia="Cambria"/>
          <w:color w:val="000000" w:themeColor="text1"/>
        </w:rPr>
        <w:t xml:space="preserve"> 21:2</w:t>
      </w:r>
    </w:p>
    <w:p w14:paraId="6BEDBA31" w14:textId="77777777" w:rsidR="00FD5982" w:rsidRPr="003E63B3" w:rsidRDefault="00FD5982">
      <w:pPr>
        <w:rPr>
          <w:rFonts w:cs="Times New Roman"/>
          <w:b/>
          <w:bCs/>
          <w:color w:val="000000" w:themeColor="text1"/>
          <w:sz w:val="20"/>
          <w:szCs w:val="20"/>
        </w:rPr>
      </w:pPr>
      <w:r w:rsidRPr="003E63B3">
        <w:rPr>
          <w:rFonts w:cs="Times New Roman"/>
          <w:b/>
          <w:bCs/>
          <w:color w:val="000000" w:themeColor="text1"/>
          <w:sz w:val="20"/>
          <w:szCs w:val="20"/>
        </w:rPr>
        <w:br w:type="page"/>
      </w:r>
    </w:p>
    <w:p w14:paraId="2BCF5EA6" w14:textId="77777777" w:rsidR="004B1B44" w:rsidRPr="003E63B3" w:rsidRDefault="004B1B44" w:rsidP="002344FC">
      <w:pPr>
        <w:tabs>
          <w:tab w:val="left" w:pos="2880"/>
        </w:tabs>
        <w:ind w:hanging="270"/>
        <w:contextualSpacing/>
        <w:jc w:val="center"/>
        <w:rPr>
          <w:rFonts w:cs="Times New Roman"/>
          <w:b/>
          <w:bCs/>
          <w:color w:val="000000" w:themeColor="text1"/>
          <w:sz w:val="20"/>
          <w:szCs w:val="20"/>
        </w:rPr>
      </w:pPr>
    </w:p>
    <w:p w14:paraId="300A2F17" w14:textId="77777777" w:rsidR="004B1B44" w:rsidRPr="003E63B3" w:rsidRDefault="004B1B44" w:rsidP="002344FC">
      <w:pPr>
        <w:tabs>
          <w:tab w:val="left" w:pos="2880"/>
        </w:tabs>
        <w:ind w:hanging="270"/>
        <w:contextualSpacing/>
        <w:jc w:val="center"/>
        <w:rPr>
          <w:rFonts w:cs="Times New Roman"/>
          <w:b/>
          <w:bCs/>
          <w:color w:val="000000" w:themeColor="text1"/>
          <w:sz w:val="20"/>
          <w:szCs w:val="20"/>
        </w:rPr>
      </w:pPr>
    </w:p>
    <w:p w14:paraId="049237CF" w14:textId="4D6ED5BA" w:rsidR="00F776C5" w:rsidRPr="003E63B3" w:rsidRDefault="00B400E5" w:rsidP="002344FC">
      <w:pPr>
        <w:tabs>
          <w:tab w:val="left" w:pos="2880"/>
        </w:tabs>
        <w:ind w:hanging="270"/>
        <w:contextualSpacing/>
        <w:jc w:val="center"/>
        <w:rPr>
          <w:rFonts w:cs="Times New Roman"/>
          <w:b/>
          <w:color w:val="000000" w:themeColor="text1"/>
          <w:sz w:val="22"/>
          <w:szCs w:val="22"/>
        </w:rPr>
      </w:pPr>
      <w:r w:rsidRPr="003E63B3">
        <w:rPr>
          <w:rFonts w:cs="Times New Roman"/>
          <w:b/>
          <w:bCs/>
          <w:color w:val="000000" w:themeColor="text1"/>
          <w:sz w:val="22"/>
          <w:szCs w:val="22"/>
        </w:rPr>
        <w:t xml:space="preserve">Historical Timeline of </w:t>
      </w:r>
      <w:r w:rsidR="00A74C37" w:rsidRPr="003E63B3">
        <w:rPr>
          <w:rFonts w:cs="Times New Roman"/>
          <w:b/>
          <w:bCs/>
          <w:color w:val="000000" w:themeColor="text1"/>
          <w:sz w:val="22"/>
          <w:szCs w:val="22"/>
        </w:rPr>
        <w:t xml:space="preserve">One </w:t>
      </w:r>
      <w:r w:rsidR="002344FC" w:rsidRPr="003E63B3">
        <w:rPr>
          <w:rFonts w:cs="Times New Roman"/>
          <w:b/>
          <w:bCs/>
          <w:color w:val="000000" w:themeColor="text1"/>
          <w:sz w:val="22"/>
          <w:szCs w:val="22"/>
        </w:rPr>
        <w:t>Fulfillment</w:t>
      </w:r>
      <w:r w:rsidR="0071296E" w:rsidRPr="003E63B3">
        <w:rPr>
          <w:rFonts w:cs="Times New Roman"/>
          <w:b/>
          <w:bCs/>
          <w:color w:val="000000" w:themeColor="text1"/>
          <w:sz w:val="22"/>
          <w:szCs w:val="22"/>
        </w:rPr>
        <w:t xml:space="preserve"> of </w:t>
      </w:r>
      <w:r w:rsidR="0071296E" w:rsidRPr="003E63B3">
        <w:rPr>
          <w:rFonts w:cs="Times New Roman"/>
          <w:b/>
          <w:bCs/>
          <w:color w:val="000000" w:themeColor="text1"/>
          <w:sz w:val="22"/>
          <w:szCs w:val="22"/>
        </w:rPr>
        <w:t xml:space="preserve">Isaiah 29:11-14   </w:t>
      </w:r>
    </w:p>
    <w:p w14:paraId="41453FE7" w14:textId="77777777" w:rsidR="00F776C5" w:rsidRPr="003E63B3" w:rsidRDefault="00F776C5" w:rsidP="0071296E">
      <w:pPr>
        <w:tabs>
          <w:tab w:val="left" w:pos="2880"/>
        </w:tabs>
        <w:ind w:left="450" w:hanging="450"/>
        <w:contextualSpacing/>
        <w:rPr>
          <w:rFonts w:cs="Times New Roman"/>
          <w:bCs/>
          <w:sz w:val="22"/>
          <w:szCs w:val="22"/>
        </w:rPr>
      </w:pPr>
      <w:r w:rsidRPr="003E63B3">
        <w:rPr>
          <w:rFonts w:cs="Times New Roman"/>
          <w:b/>
          <w:sz w:val="22"/>
          <w:szCs w:val="22"/>
        </w:rPr>
        <w:t>1827</w:t>
      </w:r>
    </w:p>
    <w:p w14:paraId="18B161E1" w14:textId="2CB7AAEA" w:rsidR="00F776C5" w:rsidRPr="003E63B3" w:rsidRDefault="0071296E" w:rsidP="0071296E">
      <w:pPr>
        <w:tabs>
          <w:tab w:val="left" w:pos="1980"/>
          <w:tab w:val="left" w:pos="2880"/>
        </w:tabs>
        <w:ind w:left="270" w:hanging="270"/>
        <w:contextualSpacing/>
        <w:rPr>
          <w:rFonts w:cs="Times New Roman"/>
          <w:sz w:val="22"/>
          <w:szCs w:val="22"/>
        </w:rPr>
      </w:pPr>
      <w:r w:rsidRPr="003E63B3">
        <w:rPr>
          <w:rFonts w:cs="Times New Roman"/>
          <w:bCs/>
          <w:sz w:val="22"/>
          <w:szCs w:val="22"/>
        </w:rPr>
        <w:t xml:space="preserve">    </w:t>
      </w:r>
      <w:r w:rsidR="00F776C5" w:rsidRPr="003E63B3">
        <w:rPr>
          <w:rFonts w:cs="Times New Roman"/>
          <w:bCs/>
          <w:sz w:val="22"/>
          <w:szCs w:val="22"/>
        </w:rPr>
        <w:t>January 18</w:t>
      </w:r>
      <w:r w:rsidR="00F776C5" w:rsidRPr="003E63B3">
        <w:rPr>
          <w:rFonts w:cs="Times New Roman"/>
          <w:bCs/>
          <w:sz w:val="22"/>
          <w:szCs w:val="22"/>
        </w:rPr>
        <w:tab/>
        <w:t>Marriage of Joseph Smith and</w:t>
      </w:r>
      <w:r w:rsidR="00F776C5" w:rsidRPr="003E63B3">
        <w:rPr>
          <w:rFonts w:cs="Times New Roman"/>
          <w:sz w:val="22"/>
          <w:szCs w:val="22"/>
        </w:rPr>
        <w:t xml:space="preserve"> Emma Hale; they move in with the Smiths in the new frame home.</w:t>
      </w:r>
    </w:p>
    <w:p w14:paraId="6804A9DC" w14:textId="77777777" w:rsidR="00F776C5" w:rsidRPr="003E63B3" w:rsidRDefault="00F776C5" w:rsidP="0071296E">
      <w:pPr>
        <w:tabs>
          <w:tab w:val="left" w:pos="1980"/>
          <w:tab w:val="left" w:pos="2880"/>
        </w:tabs>
        <w:ind w:left="1980" w:hanging="270"/>
        <w:contextualSpacing/>
        <w:rPr>
          <w:rFonts w:cs="Times New Roman"/>
          <w:sz w:val="22"/>
          <w:szCs w:val="22"/>
        </w:rPr>
      </w:pPr>
      <w:r w:rsidRPr="003E63B3">
        <w:rPr>
          <w:rFonts w:cs="Times New Roman"/>
          <w:sz w:val="22"/>
          <w:szCs w:val="22"/>
        </w:rPr>
        <w:t>September 22</w:t>
      </w:r>
      <w:r w:rsidRPr="003E63B3">
        <w:rPr>
          <w:rFonts w:cs="Times New Roman"/>
          <w:bCs/>
          <w:sz w:val="22"/>
          <w:szCs w:val="22"/>
        </w:rPr>
        <w:t xml:space="preserve"> </w:t>
      </w:r>
      <w:r w:rsidRPr="003E63B3">
        <w:rPr>
          <w:rFonts w:cs="Times New Roman"/>
          <w:bCs/>
          <w:sz w:val="22"/>
          <w:szCs w:val="22"/>
        </w:rPr>
        <w:tab/>
      </w:r>
      <w:r w:rsidRPr="003E63B3">
        <w:rPr>
          <w:rFonts w:cs="Times New Roman"/>
          <w:sz w:val="22"/>
          <w:szCs w:val="22"/>
        </w:rPr>
        <w:t xml:space="preserve">Joseph and Emma ride together to the Hill Cumorah; Joseph obtains the golden plates and interpreters from angel Moroni.     </w:t>
      </w:r>
    </w:p>
    <w:p w14:paraId="15F554CF" w14:textId="2382ABE0" w:rsidR="00F776C5" w:rsidRPr="003E63B3" w:rsidRDefault="0071296E" w:rsidP="0071296E">
      <w:pPr>
        <w:tabs>
          <w:tab w:val="left" w:pos="1980"/>
          <w:tab w:val="left" w:pos="2880"/>
        </w:tabs>
        <w:ind w:left="270" w:hanging="270"/>
        <w:contextualSpacing/>
        <w:rPr>
          <w:rFonts w:cs="Times New Roman"/>
          <w:sz w:val="22"/>
          <w:szCs w:val="22"/>
        </w:rPr>
      </w:pPr>
      <w:r w:rsidRPr="003E63B3">
        <w:rPr>
          <w:rFonts w:cs="Times New Roman"/>
          <w:bCs/>
          <w:sz w:val="22"/>
          <w:szCs w:val="22"/>
        </w:rPr>
        <w:t xml:space="preserve">    </w:t>
      </w:r>
      <w:r w:rsidR="00F776C5" w:rsidRPr="003E63B3">
        <w:rPr>
          <w:rFonts w:cs="Times New Roman"/>
          <w:bCs/>
          <w:sz w:val="22"/>
          <w:szCs w:val="22"/>
        </w:rPr>
        <w:t xml:space="preserve">December </w:t>
      </w:r>
      <w:r w:rsidR="00F776C5" w:rsidRPr="003E63B3">
        <w:rPr>
          <w:rFonts w:cs="Times New Roman"/>
          <w:bCs/>
          <w:sz w:val="22"/>
          <w:szCs w:val="22"/>
        </w:rPr>
        <w:tab/>
      </w:r>
      <w:r w:rsidR="00F776C5" w:rsidRPr="003E63B3">
        <w:rPr>
          <w:rFonts w:cs="Times New Roman"/>
          <w:sz w:val="22"/>
          <w:szCs w:val="22"/>
        </w:rPr>
        <w:t>Joseph and Emma move to Harmony, Pennsylvania.</w:t>
      </w:r>
    </w:p>
    <w:p w14:paraId="7FC354A6" w14:textId="77777777" w:rsidR="00F776C5" w:rsidRPr="003E63B3" w:rsidRDefault="00F776C5" w:rsidP="0071296E">
      <w:pPr>
        <w:tabs>
          <w:tab w:val="left" w:pos="2880"/>
        </w:tabs>
        <w:ind w:left="270" w:hanging="270"/>
        <w:contextualSpacing/>
        <w:rPr>
          <w:rFonts w:cs="Times New Roman"/>
          <w:b/>
          <w:sz w:val="22"/>
          <w:szCs w:val="22"/>
        </w:rPr>
      </w:pPr>
    </w:p>
    <w:p w14:paraId="03936124" w14:textId="77777777" w:rsidR="00F776C5" w:rsidRPr="003E63B3" w:rsidRDefault="00F776C5" w:rsidP="0071296E">
      <w:pPr>
        <w:tabs>
          <w:tab w:val="left" w:pos="2880"/>
        </w:tabs>
        <w:ind w:left="270" w:hanging="270"/>
        <w:contextualSpacing/>
        <w:rPr>
          <w:rFonts w:cs="Times New Roman"/>
          <w:b/>
          <w:sz w:val="22"/>
          <w:szCs w:val="22"/>
        </w:rPr>
      </w:pPr>
      <w:r w:rsidRPr="003E63B3">
        <w:rPr>
          <w:rFonts w:cs="Times New Roman"/>
          <w:b/>
          <w:sz w:val="22"/>
          <w:szCs w:val="22"/>
        </w:rPr>
        <w:t>1828</w:t>
      </w:r>
    </w:p>
    <w:p w14:paraId="480246DE" w14:textId="67C21F6B" w:rsidR="00F776C5" w:rsidRPr="003E63B3" w:rsidRDefault="0071296E" w:rsidP="0071296E">
      <w:pPr>
        <w:tabs>
          <w:tab w:val="left" w:pos="1980"/>
          <w:tab w:val="left" w:pos="2880"/>
        </w:tabs>
        <w:ind w:left="270" w:hanging="270"/>
        <w:contextualSpacing/>
        <w:rPr>
          <w:rFonts w:cs="Times New Roman"/>
          <w:sz w:val="22"/>
          <w:szCs w:val="22"/>
        </w:rPr>
      </w:pPr>
      <w:r w:rsidRPr="003E63B3">
        <w:rPr>
          <w:rFonts w:cs="Times New Roman"/>
          <w:bCs/>
          <w:sz w:val="22"/>
          <w:szCs w:val="22"/>
        </w:rPr>
        <w:t xml:space="preserve">    </w:t>
      </w:r>
      <w:r w:rsidR="00F776C5" w:rsidRPr="003E63B3">
        <w:rPr>
          <w:rFonts w:cs="Times New Roman"/>
          <w:bCs/>
          <w:sz w:val="22"/>
          <w:szCs w:val="22"/>
        </w:rPr>
        <w:t>January</w:t>
      </w:r>
      <w:r w:rsidR="00F776C5" w:rsidRPr="003E63B3">
        <w:rPr>
          <w:rFonts w:cs="Times New Roman"/>
          <w:bCs/>
          <w:sz w:val="22"/>
          <w:szCs w:val="22"/>
        </w:rPr>
        <w:tab/>
      </w:r>
      <w:r w:rsidR="00F776C5" w:rsidRPr="003E63B3">
        <w:rPr>
          <w:rFonts w:cs="Times New Roman"/>
          <w:sz w:val="22"/>
          <w:szCs w:val="22"/>
        </w:rPr>
        <w:t xml:space="preserve">Joseph translates the “Egyptian </w:t>
      </w:r>
      <w:proofErr w:type="spellStart"/>
      <w:r w:rsidR="00F776C5" w:rsidRPr="003E63B3">
        <w:rPr>
          <w:rFonts w:cs="Times New Roman"/>
          <w:sz w:val="22"/>
          <w:szCs w:val="22"/>
        </w:rPr>
        <w:t>Caracters</w:t>
      </w:r>
      <w:proofErr w:type="spellEnd"/>
      <w:r w:rsidR="00F776C5" w:rsidRPr="003E63B3">
        <w:rPr>
          <w:rFonts w:cs="Times New Roman"/>
          <w:sz w:val="22"/>
          <w:szCs w:val="22"/>
        </w:rPr>
        <w:t xml:space="preserve"> [</w:t>
      </w:r>
      <w:r w:rsidR="00F776C5" w:rsidRPr="003E63B3">
        <w:rPr>
          <w:rFonts w:cs="Times New Roman"/>
          <w:i/>
          <w:iCs/>
          <w:sz w:val="22"/>
          <w:szCs w:val="22"/>
        </w:rPr>
        <w:t>sic</w:t>
      </w:r>
      <w:r w:rsidR="00F776C5" w:rsidRPr="003E63B3">
        <w:rPr>
          <w:rFonts w:cs="Times New Roman"/>
          <w:sz w:val="22"/>
          <w:szCs w:val="22"/>
        </w:rPr>
        <w:t xml:space="preserve">]” from the plates.  </w:t>
      </w:r>
    </w:p>
    <w:p w14:paraId="2D917BC0" w14:textId="77777777" w:rsidR="00F776C5" w:rsidRPr="003E63B3" w:rsidRDefault="00F776C5" w:rsidP="0071296E">
      <w:pPr>
        <w:tabs>
          <w:tab w:val="left" w:pos="2880"/>
        </w:tabs>
        <w:ind w:hanging="270"/>
        <w:contextualSpacing/>
        <w:jc w:val="center"/>
        <w:rPr>
          <w:rFonts w:cs="Times New Roman"/>
          <w:b/>
          <w:color w:val="000000" w:themeColor="text1"/>
          <w:sz w:val="22"/>
          <w:szCs w:val="22"/>
        </w:rPr>
      </w:pPr>
    </w:p>
    <w:p w14:paraId="7C0F3C45" w14:textId="2A3AB1ED" w:rsidR="00F776C5" w:rsidRPr="003E63B3" w:rsidRDefault="0071296E" w:rsidP="00F776C5">
      <w:pPr>
        <w:ind w:left="1980" w:hanging="1980"/>
        <w:contextualSpacing/>
        <w:rPr>
          <w:rFonts w:cs="Times New Roman"/>
          <w:color w:val="000000" w:themeColor="text1"/>
          <w:sz w:val="22"/>
          <w:szCs w:val="22"/>
        </w:rPr>
      </w:pPr>
      <w:r w:rsidRPr="003E63B3">
        <w:rPr>
          <w:rFonts w:cs="Times New Roman"/>
          <w:bCs/>
          <w:color w:val="000000" w:themeColor="text1"/>
          <w:sz w:val="22"/>
          <w:szCs w:val="22"/>
        </w:rPr>
        <w:t xml:space="preserve">    </w:t>
      </w:r>
      <w:r w:rsidR="00F776C5" w:rsidRPr="003E63B3">
        <w:rPr>
          <w:rFonts w:cs="Times New Roman"/>
          <w:bCs/>
          <w:color w:val="000000" w:themeColor="text1"/>
          <w:sz w:val="22"/>
          <w:szCs w:val="22"/>
        </w:rPr>
        <w:t xml:space="preserve">February </w:t>
      </w:r>
      <w:r w:rsidR="00F776C5" w:rsidRPr="003E63B3">
        <w:rPr>
          <w:rFonts w:cs="Times New Roman"/>
          <w:color w:val="000000" w:themeColor="text1"/>
          <w:sz w:val="22"/>
          <w:szCs w:val="22"/>
        </w:rPr>
        <w:t xml:space="preserve"> </w:t>
      </w:r>
      <w:r w:rsidR="00F776C5" w:rsidRPr="003E63B3">
        <w:rPr>
          <w:rFonts w:cs="Times New Roman"/>
          <w:color w:val="000000" w:themeColor="text1"/>
          <w:sz w:val="22"/>
          <w:szCs w:val="22"/>
        </w:rPr>
        <w:tab/>
        <w:t xml:space="preserve">Martin Harris takes “Egyptian </w:t>
      </w:r>
      <w:proofErr w:type="spellStart"/>
      <w:r w:rsidR="00F776C5" w:rsidRPr="003E63B3">
        <w:rPr>
          <w:rFonts w:cs="Times New Roman"/>
          <w:color w:val="000000" w:themeColor="text1"/>
          <w:sz w:val="22"/>
          <w:szCs w:val="22"/>
        </w:rPr>
        <w:t>caracters</w:t>
      </w:r>
      <w:proofErr w:type="spellEnd"/>
      <w:r w:rsidR="00F776C5" w:rsidRPr="003E63B3">
        <w:rPr>
          <w:rFonts w:cs="Times New Roman"/>
          <w:color w:val="000000" w:themeColor="text1"/>
          <w:sz w:val="22"/>
          <w:szCs w:val="22"/>
        </w:rPr>
        <w:t xml:space="preserve">” and shows them to Classics professors in New York: Luther </w:t>
      </w:r>
      <w:proofErr w:type="spellStart"/>
      <w:r w:rsidR="00F776C5" w:rsidRPr="003E63B3">
        <w:rPr>
          <w:rFonts w:cs="Times New Roman"/>
          <w:color w:val="000000" w:themeColor="text1"/>
          <w:sz w:val="22"/>
          <w:szCs w:val="22"/>
        </w:rPr>
        <w:t>Bradish</w:t>
      </w:r>
      <w:proofErr w:type="spellEnd"/>
      <w:r w:rsidR="00F776C5" w:rsidRPr="003E63B3">
        <w:rPr>
          <w:rFonts w:cs="Times New Roman"/>
          <w:color w:val="000000" w:themeColor="text1"/>
          <w:sz w:val="22"/>
          <w:szCs w:val="22"/>
        </w:rPr>
        <w:t>, Charles Anthon, and Dr. Samuel Mitchell.</w:t>
      </w:r>
    </w:p>
    <w:p w14:paraId="6F880D03" w14:textId="2E0B86C3" w:rsidR="00F776C5" w:rsidRPr="003E63B3" w:rsidRDefault="0071296E" w:rsidP="00F776C5">
      <w:pPr>
        <w:tabs>
          <w:tab w:val="left" w:pos="1980"/>
        </w:tabs>
        <w:ind w:left="1980" w:hanging="1980"/>
        <w:contextualSpacing/>
        <w:rPr>
          <w:rFonts w:cs="Times New Roman"/>
          <w:color w:val="000000" w:themeColor="text1"/>
          <w:sz w:val="22"/>
          <w:szCs w:val="22"/>
        </w:rPr>
      </w:pPr>
      <w:r w:rsidRPr="003E63B3">
        <w:rPr>
          <w:rFonts w:cs="Times New Roman"/>
          <w:bCs/>
          <w:color w:val="000000" w:themeColor="text1"/>
          <w:sz w:val="22"/>
          <w:szCs w:val="22"/>
        </w:rPr>
        <w:t xml:space="preserve">    </w:t>
      </w:r>
      <w:r w:rsidR="00F776C5" w:rsidRPr="003E63B3">
        <w:rPr>
          <w:rFonts w:cs="Times New Roman"/>
          <w:bCs/>
          <w:color w:val="000000" w:themeColor="text1"/>
          <w:sz w:val="22"/>
          <w:szCs w:val="22"/>
        </w:rPr>
        <w:t xml:space="preserve">March </w:t>
      </w:r>
      <w:r w:rsidR="00F776C5" w:rsidRPr="003E63B3">
        <w:rPr>
          <w:rFonts w:cs="Times New Roman"/>
          <w:color w:val="000000" w:themeColor="text1"/>
          <w:sz w:val="22"/>
          <w:szCs w:val="22"/>
        </w:rPr>
        <w:t xml:space="preserve">                    </w:t>
      </w:r>
      <w:r w:rsidR="003E63B3">
        <w:rPr>
          <w:rFonts w:cs="Times New Roman"/>
          <w:color w:val="000000" w:themeColor="text1"/>
          <w:sz w:val="22"/>
          <w:szCs w:val="22"/>
        </w:rPr>
        <w:t xml:space="preserve"> </w:t>
      </w:r>
      <w:r w:rsidR="00F776C5" w:rsidRPr="003E63B3">
        <w:rPr>
          <w:rFonts w:cs="Times New Roman"/>
          <w:color w:val="000000" w:themeColor="text1"/>
          <w:sz w:val="22"/>
          <w:szCs w:val="22"/>
        </w:rPr>
        <w:t xml:space="preserve">Martin </w:t>
      </w:r>
      <w:r w:rsidR="003E63B3">
        <w:rPr>
          <w:rFonts w:cs="Times New Roman"/>
          <w:color w:val="000000" w:themeColor="text1"/>
          <w:sz w:val="22"/>
          <w:szCs w:val="22"/>
        </w:rPr>
        <w:t xml:space="preserve">and </w:t>
      </w:r>
      <w:r w:rsidR="00F776C5" w:rsidRPr="003E63B3">
        <w:rPr>
          <w:rFonts w:cs="Times New Roman"/>
          <w:color w:val="000000" w:themeColor="text1"/>
          <w:sz w:val="22"/>
          <w:szCs w:val="22"/>
        </w:rPr>
        <w:t xml:space="preserve">his wife Lucy </w:t>
      </w:r>
      <w:r w:rsidR="003E63B3" w:rsidRPr="003E63B3">
        <w:rPr>
          <w:rFonts w:cs="Times New Roman"/>
          <w:color w:val="000000" w:themeColor="text1"/>
          <w:sz w:val="22"/>
          <w:szCs w:val="22"/>
        </w:rPr>
        <w:t>journeys</w:t>
      </w:r>
      <w:r w:rsidR="00F776C5" w:rsidRPr="003E63B3">
        <w:rPr>
          <w:rFonts w:cs="Times New Roman"/>
          <w:color w:val="000000" w:themeColor="text1"/>
          <w:sz w:val="22"/>
          <w:szCs w:val="22"/>
        </w:rPr>
        <w:t xml:space="preserve"> to Harmony, Pennsylvania.</w:t>
      </w:r>
    </w:p>
    <w:p w14:paraId="5168264C" w14:textId="380272FD" w:rsidR="00F776C5" w:rsidRPr="003E63B3" w:rsidRDefault="0071296E" w:rsidP="00F776C5">
      <w:pPr>
        <w:tabs>
          <w:tab w:val="left" w:pos="1980"/>
        </w:tabs>
        <w:ind w:left="1980" w:hanging="1980"/>
        <w:contextualSpacing/>
        <w:rPr>
          <w:rFonts w:cs="Times New Roman"/>
          <w:bCs/>
          <w:color w:val="000000" w:themeColor="text1"/>
          <w:sz w:val="22"/>
          <w:szCs w:val="22"/>
        </w:rPr>
      </w:pPr>
      <w:r w:rsidRPr="003E63B3">
        <w:rPr>
          <w:rFonts w:cs="Times New Roman"/>
          <w:bCs/>
          <w:color w:val="000000" w:themeColor="text1"/>
          <w:sz w:val="22"/>
          <w:szCs w:val="22"/>
        </w:rPr>
        <w:t xml:space="preserve">    </w:t>
      </w:r>
      <w:r w:rsidR="00F776C5" w:rsidRPr="003E63B3">
        <w:rPr>
          <w:rFonts w:cs="Times New Roman"/>
          <w:bCs/>
          <w:color w:val="000000" w:themeColor="text1"/>
          <w:sz w:val="22"/>
          <w:szCs w:val="22"/>
        </w:rPr>
        <w:t>April 12-June 14</w:t>
      </w:r>
      <w:r w:rsidR="00F776C5" w:rsidRPr="003E63B3">
        <w:rPr>
          <w:rFonts w:cs="Times New Roman"/>
          <w:bCs/>
          <w:color w:val="000000" w:themeColor="text1"/>
          <w:sz w:val="22"/>
          <w:szCs w:val="22"/>
        </w:rPr>
        <w:tab/>
        <w:t>Martin acts as scribe for Joseph Smith as he translates the Book of Lehi.</w:t>
      </w:r>
    </w:p>
    <w:p w14:paraId="783E95C1" w14:textId="53713A88" w:rsidR="00F776C5" w:rsidRPr="003E63B3" w:rsidRDefault="00F776C5">
      <w:pPr>
        <w:rPr>
          <w:rFonts w:cs="Times New Roman"/>
          <w:sz w:val="22"/>
          <w:szCs w:val="22"/>
        </w:rPr>
      </w:pPr>
    </w:p>
    <w:p w14:paraId="48668741" w14:textId="59A1481C" w:rsidR="00F776C5" w:rsidRPr="003E63B3" w:rsidRDefault="002344FC" w:rsidP="004B1B44">
      <w:pPr>
        <w:ind w:left="450" w:right="450"/>
        <w:jc w:val="center"/>
        <w:rPr>
          <w:rFonts w:cs="Times New Roman"/>
          <w:b/>
          <w:bCs/>
          <w:color w:val="000000" w:themeColor="text1"/>
          <w:sz w:val="22"/>
          <w:szCs w:val="22"/>
        </w:rPr>
      </w:pPr>
      <w:r w:rsidRPr="003E63B3">
        <w:rPr>
          <w:rFonts w:cs="Times New Roman"/>
          <w:b/>
          <w:bCs/>
          <w:color w:val="000000" w:themeColor="text1"/>
          <w:sz w:val="22"/>
          <w:szCs w:val="22"/>
        </w:rPr>
        <w:t xml:space="preserve">Isaiah 29:11-14 </w:t>
      </w:r>
      <w:r w:rsidRPr="003E63B3">
        <w:rPr>
          <w:rFonts w:cs="Times New Roman"/>
          <w:b/>
          <w:bCs/>
          <w:color w:val="000000" w:themeColor="text1"/>
          <w:sz w:val="22"/>
          <w:szCs w:val="22"/>
        </w:rPr>
        <w:t xml:space="preserve"> Fulfillment by </w:t>
      </w:r>
      <w:r w:rsidR="00F776C5" w:rsidRPr="003E63B3">
        <w:rPr>
          <w:rFonts w:cs="Times New Roman"/>
          <w:b/>
          <w:bCs/>
          <w:color w:val="000000" w:themeColor="text1"/>
          <w:sz w:val="22"/>
          <w:szCs w:val="22"/>
        </w:rPr>
        <w:t>Martin Harris and Professor Charles Anthon</w:t>
      </w:r>
    </w:p>
    <w:p w14:paraId="205FA72D" w14:textId="77777777" w:rsidR="00F776C5" w:rsidRPr="003E63B3" w:rsidRDefault="00F776C5" w:rsidP="004B1B44">
      <w:pPr>
        <w:ind w:left="450" w:right="450"/>
        <w:jc w:val="center"/>
        <w:rPr>
          <w:rFonts w:cs="Times New Roman"/>
          <w:b/>
          <w:bCs/>
          <w:color w:val="000000" w:themeColor="text1"/>
          <w:sz w:val="22"/>
          <w:szCs w:val="22"/>
        </w:rPr>
      </w:pPr>
    </w:p>
    <w:p w14:paraId="109D25AB" w14:textId="1C559C32" w:rsidR="00F776C5" w:rsidRPr="003E63B3" w:rsidRDefault="00F776C5" w:rsidP="004B1B44">
      <w:pPr>
        <w:ind w:left="450" w:right="450" w:firstLine="720"/>
        <w:rPr>
          <w:rFonts w:cs="Times New Roman"/>
          <w:sz w:val="22"/>
          <w:szCs w:val="22"/>
        </w:rPr>
      </w:pPr>
      <w:r w:rsidRPr="003E63B3">
        <w:rPr>
          <w:rFonts w:cs="Times New Roman"/>
          <w:sz w:val="22"/>
          <w:szCs w:val="22"/>
        </w:rPr>
        <w:t>In addition to donat</w:t>
      </w:r>
      <w:r w:rsidRPr="003E63B3">
        <w:rPr>
          <w:rFonts w:cs="Times New Roman"/>
          <w:sz w:val="22"/>
          <w:szCs w:val="22"/>
        </w:rPr>
        <w:t>ing his</w:t>
      </w:r>
      <w:r w:rsidRPr="003E63B3">
        <w:rPr>
          <w:rFonts w:cs="Times New Roman"/>
          <w:sz w:val="22"/>
          <w:szCs w:val="22"/>
        </w:rPr>
        <w:t xml:space="preserve"> money, Martin Harris also </w:t>
      </w:r>
      <w:r w:rsidRPr="003E63B3">
        <w:rPr>
          <w:rFonts w:cs="Times New Roman"/>
          <w:sz w:val="22"/>
          <w:szCs w:val="22"/>
        </w:rPr>
        <w:t>donated his time to the young Prophet</w:t>
      </w:r>
      <w:r w:rsidRPr="003E63B3">
        <w:rPr>
          <w:rFonts w:cs="Times New Roman"/>
          <w:sz w:val="22"/>
          <w:szCs w:val="22"/>
        </w:rPr>
        <w:t xml:space="preserve"> Joseph </w:t>
      </w:r>
      <w:r w:rsidRPr="003E63B3">
        <w:rPr>
          <w:rFonts w:cs="Times New Roman"/>
          <w:sz w:val="22"/>
          <w:szCs w:val="22"/>
        </w:rPr>
        <w:t>Smith</w:t>
      </w:r>
      <w:r w:rsidRPr="003E63B3">
        <w:rPr>
          <w:rFonts w:cs="Times New Roman"/>
          <w:sz w:val="22"/>
          <w:szCs w:val="22"/>
        </w:rPr>
        <w:t xml:space="preserve">. In February 1828, Martin journeyed from Palmyra to Harmony to ask Joseph if he could take a transcription of the Egyptian characters and Joseph’s translation to New York City. Joseph agreed, and Martin left to visit two experts and a wealthy friend: Charles Anthon at Columbia College, Professor Samuel Mitchell, a linguist, and </w:t>
      </w:r>
      <w:r w:rsidRPr="003E63B3">
        <w:rPr>
          <w:rFonts w:cs="Times New Roman"/>
          <w:color w:val="333333"/>
          <w:sz w:val="22"/>
          <w:szCs w:val="22"/>
        </w:rPr>
        <w:t xml:space="preserve">Luther </w:t>
      </w:r>
      <w:proofErr w:type="spellStart"/>
      <w:r w:rsidRPr="003E63B3">
        <w:rPr>
          <w:rFonts w:cs="Times New Roman"/>
          <w:color w:val="333333"/>
          <w:sz w:val="22"/>
          <w:szCs w:val="22"/>
        </w:rPr>
        <w:t>Bradish</w:t>
      </w:r>
      <w:proofErr w:type="spellEnd"/>
      <w:r w:rsidRPr="003E63B3">
        <w:rPr>
          <w:rFonts w:cs="Times New Roman"/>
          <w:color w:val="333333"/>
          <w:sz w:val="22"/>
          <w:szCs w:val="22"/>
        </w:rPr>
        <w:t>,</w:t>
      </w:r>
      <w:r w:rsidRPr="003E63B3">
        <w:rPr>
          <w:rFonts w:cs="Times New Roman"/>
          <w:sz w:val="22"/>
          <w:szCs w:val="22"/>
        </w:rPr>
        <w:t xml:space="preserve"> a wealthy politician. </w:t>
      </w:r>
      <w:r w:rsidRPr="003E63B3">
        <w:rPr>
          <w:rFonts w:cs="Times New Roman"/>
          <w:sz w:val="22"/>
          <w:szCs w:val="22"/>
        </w:rPr>
        <w:t xml:space="preserve">He stopped off to see his wealthy friend first in </w:t>
      </w:r>
      <w:r w:rsidRPr="003E63B3">
        <w:rPr>
          <w:rFonts w:cs="Times New Roman"/>
          <w:sz w:val="22"/>
          <w:szCs w:val="22"/>
          <w:highlight w:val="yellow"/>
        </w:rPr>
        <w:t>Albany</w:t>
      </w:r>
      <w:r w:rsidRPr="003E63B3">
        <w:rPr>
          <w:rFonts w:cs="Times New Roman"/>
          <w:sz w:val="22"/>
          <w:szCs w:val="22"/>
        </w:rPr>
        <w:t xml:space="preserve">, and then continued traveling to NYC. </w:t>
      </w:r>
      <w:proofErr w:type="spellStart"/>
      <w:r w:rsidRPr="003E63B3">
        <w:rPr>
          <w:rFonts w:cs="Times New Roman"/>
          <w:sz w:val="22"/>
          <w:szCs w:val="22"/>
        </w:rPr>
        <w:t>At</w:t>
      </w:r>
      <w:proofErr w:type="spellEnd"/>
      <w:r w:rsidRPr="003E63B3">
        <w:rPr>
          <w:rFonts w:cs="Times New Roman"/>
          <w:sz w:val="22"/>
          <w:szCs w:val="22"/>
        </w:rPr>
        <w:t xml:space="preserve"> Columbia College, Martin showed the characters to Charles Anthon, one of the five most preeminent professors of classics in the nation. (In 1828, no one in the United States could read Egyptian. The Rosetta Stone had been discovered </w:t>
      </w:r>
      <w:r w:rsidRPr="003E63B3">
        <w:rPr>
          <w:rFonts w:cs="Times New Roman"/>
          <w:sz w:val="22"/>
          <w:szCs w:val="22"/>
        </w:rPr>
        <w:t>and</w:t>
      </w:r>
      <w:r w:rsidRPr="003E63B3">
        <w:rPr>
          <w:rFonts w:cs="Times New Roman"/>
          <w:sz w:val="22"/>
          <w:szCs w:val="22"/>
        </w:rPr>
        <w:t xml:space="preserve"> was being studied in Europe</w:t>
      </w:r>
      <w:r w:rsidRPr="003E63B3">
        <w:rPr>
          <w:rFonts w:cs="Times New Roman"/>
          <w:sz w:val="22"/>
          <w:szCs w:val="22"/>
        </w:rPr>
        <w:t>, but unknown in the USA</w:t>
      </w:r>
      <w:r w:rsidRPr="003E63B3">
        <w:rPr>
          <w:rFonts w:cs="Times New Roman"/>
          <w:sz w:val="22"/>
          <w:szCs w:val="22"/>
        </w:rPr>
        <w:t xml:space="preserve">.) At some point, Anthon encouraged Martin to visit his emeritus colleague, the esteemed linguist, Samuel Mitchell. </w:t>
      </w:r>
    </w:p>
    <w:p w14:paraId="5459C4A4" w14:textId="77777777" w:rsidR="00F776C5" w:rsidRPr="003E63B3" w:rsidRDefault="00F776C5" w:rsidP="004B1B44">
      <w:pPr>
        <w:ind w:left="450" w:right="450" w:firstLine="720"/>
        <w:rPr>
          <w:rFonts w:cs="Times New Roman"/>
          <w:sz w:val="22"/>
          <w:szCs w:val="22"/>
        </w:rPr>
      </w:pPr>
      <w:r w:rsidRPr="003E63B3">
        <w:rPr>
          <w:rFonts w:cs="Times New Roman"/>
          <w:sz w:val="22"/>
          <w:szCs w:val="22"/>
        </w:rPr>
        <w:t xml:space="preserve">The action of Martin Harris showing the reformed Egyptian characters to professors from Columbia College resonates with the prophecy found in Isaiah 29:11-14 and suggests that the Lord has intimate knowledge of Martin’s life’s details. The connection also speaks of God respect for ancient covenants. </w:t>
      </w:r>
    </w:p>
    <w:p w14:paraId="4137E15F" w14:textId="77777777" w:rsidR="00F776C5" w:rsidRPr="003E63B3" w:rsidRDefault="00F776C5" w:rsidP="004B1B44">
      <w:pPr>
        <w:ind w:left="450" w:right="450" w:firstLine="720"/>
        <w:rPr>
          <w:rFonts w:cs="Times New Roman"/>
          <w:sz w:val="22"/>
          <w:szCs w:val="22"/>
        </w:rPr>
      </w:pPr>
      <w:r w:rsidRPr="003E63B3">
        <w:rPr>
          <w:rFonts w:cs="Times New Roman"/>
          <w:sz w:val="22"/>
          <w:szCs w:val="22"/>
        </w:rPr>
        <w:t xml:space="preserve">Charles Anthon certified in writing that the characters were “Egyptian, Chaldaic, Assyriac, and Arabic” (JS-H 1:63-65). Yet, upon learning that an angel had given Joseph Smith the gold plates from which the characters were transcribed, Anthon tore up the certificate. Nevertheless, the initial words and actions of Anthon was enough to convince Martin Harris of the veracity of the plates and to act as scribe for the Book of Lehi, and to put 150 acres of his farm as collateral for the publication of the Book of Mormon. </w:t>
      </w:r>
    </w:p>
    <w:p w14:paraId="7801ED94" w14:textId="77777777" w:rsidR="00FD5982" w:rsidRPr="003E63B3" w:rsidRDefault="00FD5982" w:rsidP="004B1B44">
      <w:pPr>
        <w:tabs>
          <w:tab w:val="left" w:pos="2880"/>
        </w:tabs>
        <w:ind w:left="450" w:right="450"/>
        <w:contextualSpacing/>
        <w:jc w:val="center"/>
        <w:rPr>
          <w:rFonts w:cs="Times New Roman"/>
          <w:b/>
          <w:bCs/>
          <w:color w:val="000000" w:themeColor="text1"/>
          <w:sz w:val="22"/>
          <w:szCs w:val="22"/>
        </w:rPr>
      </w:pPr>
    </w:p>
    <w:p w14:paraId="1DB6EC87" w14:textId="7D04440B" w:rsidR="002344FC" w:rsidRPr="003E63B3" w:rsidRDefault="002344FC" w:rsidP="004B1B44">
      <w:pPr>
        <w:tabs>
          <w:tab w:val="left" w:pos="2880"/>
        </w:tabs>
        <w:ind w:left="450" w:right="450"/>
        <w:contextualSpacing/>
        <w:jc w:val="center"/>
        <w:rPr>
          <w:rFonts w:cs="Times New Roman"/>
          <w:b/>
          <w:bCs/>
          <w:color w:val="000000" w:themeColor="text1"/>
          <w:sz w:val="22"/>
          <w:szCs w:val="22"/>
        </w:rPr>
      </w:pPr>
      <w:r w:rsidRPr="003E63B3">
        <w:rPr>
          <w:rFonts w:cs="Times New Roman"/>
          <w:b/>
          <w:bCs/>
          <w:color w:val="000000" w:themeColor="text1"/>
          <w:sz w:val="22"/>
          <w:szCs w:val="22"/>
        </w:rPr>
        <w:t>Martin Harris—A Supportive Scribe and Unsatisfied Witness</w:t>
      </w:r>
    </w:p>
    <w:p w14:paraId="27B34ED0" w14:textId="77777777" w:rsidR="00FD5982" w:rsidRPr="003E63B3" w:rsidRDefault="00FD5982" w:rsidP="004B1B44">
      <w:pPr>
        <w:tabs>
          <w:tab w:val="left" w:pos="2880"/>
        </w:tabs>
        <w:ind w:left="450" w:right="450"/>
        <w:contextualSpacing/>
        <w:jc w:val="center"/>
        <w:rPr>
          <w:rFonts w:cs="Times New Roman"/>
          <w:b/>
          <w:bCs/>
          <w:color w:val="000000" w:themeColor="text1"/>
          <w:sz w:val="22"/>
          <w:szCs w:val="22"/>
        </w:rPr>
      </w:pPr>
    </w:p>
    <w:p w14:paraId="0D9CAD72" w14:textId="5AED8AD4" w:rsidR="002344FC" w:rsidRPr="003E63B3" w:rsidRDefault="002344FC" w:rsidP="004B1B44">
      <w:pPr>
        <w:tabs>
          <w:tab w:val="left" w:pos="1170"/>
        </w:tabs>
        <w:ind w:left="450" w:right="450"/>
        <w:contextualSpacing/>
        <w:rPr>
          <w:rFonts w:cs="Times New Roman"/>
          <w:color w:val="000000" w:themeColor="text1"/>
          <w:sz w:val="22"/>
          <w:szCs w:val="22"/>
        </w:rPr>
      </w:pPr>
      <w:r w:rsidRPr="003E63B3">
        <w:rPr>
          <w:rFonts w:cs="Times New Roman"/>
          <w:color w:val="000000" w:themeColor="text1"/>
          <w:sz w:val="22"/>
          <w:szCs w:val="22"/>
        </w:rPr>
        <w:t>After returning from New York City</w:t>
      </w:r>
      <w:r w:rsidRPr="003E63B3">
        <w:rPr>
          <w:rFonts w:cs="Times New Roman"/>
          <w:color w:val="000000" w:themeColor="text1"/>
          <w:sz w:val="22"/>
          <w:szCs w:val="22"/>
        </w:rPr>
        <w:t>,</w:t>
      </w:r>
      <w:r w:rsidRPr="003E63B3">
        <w:rPr>
          <w:rFonts w:cs="Times New Roman"/>
          <w:color w:val="000000" w:themeColor="text1"/>
          <w:sz w:val="22"/>
          <w:szCs w:val="22"/>
        </w:rPr>
        <w:t xml:space="preserve"> Martin felt assured enough to proceed with helping Joseph on the translation. In March, Martin and his wife Dolly visited Joseph and Emma in Harmony. Dolly Harris tried in vain to see the plates. She tore through the house in search of them, but she did not find them, and became angry. Mother Smith remembered: “Mrs. H went from place telling her grievances to everyone she met but particularly bewailing that the deception which Joes Smith was practicing” (Lucy Mack Smith, </w:t>
      </w:r>
      <w:r w:rsidRPr="003E63B3">
        <w:rPr>
          <w:rFonts w:cs="Times New Roman"/>
          <w:i/>
          <w:iCs/>
          <w:color w:val="000000" w:themeColor="text1"/>
          <w:sz w:val="22"/>
          <w:szCs w:val="22"/>
        </w:rPr>
        <w:t>History</w:t>
      </w:r>
      <w:r w:rsidRPr="003E63B3">
        <w:rPr>
          <w:rFonts w:cs="Times New Roman"/>
          <w:color w:val="000000" w:themeColor="text1"/>
          <w:sz w:val="22"/>
          <w:szCs w:val="22"/>
        </w:rPr>
        <w:t xml:space="preserve">, 1844-1845, p. [10], bk. 6; </w:t>
      </w:r>
      <w:r w:rsidRPr="003E63B3">
        <w:rPr>
          <w:rFonts w:cs="Times New Roman"/>
          <w:i/>
          <w:iCs/>
          <w:color w:val="000000" w:themeColor="text1"/>
          <w:sz w:val="22"/>
          <w:szCs w:val="22"/>
        </w:rPr>
        <w:t>josephsmithpapers.org</w:t>
      </w:r>
      <w:r w:rsidRPr="003E63B3">
        <w:rPr>
          <w:rFonts w:cs="Times New Roman"/>
          <w:color w:val="000000" w:themeColor="text1"/>
          <w:sz w:val="22"/>
          <w:szCs w:val="22"/>
        </w:rPr>
        <w:t>). Mrs. Harris finally returned home from, Pennsylvania to New York, very disappointed. In spite of the marital strife on the matter, Martin chose to return to Harmony to assist Joseph as a scribe</w:t>
      </w:r>
      <w:r w:rsidRPr="003E63B3">
        <w:rPr>
          <w:rFonts w:cs="Times New Roman"/>
          <w:color w:val="000000" w:themeColor="text1"/>
          <w:sz w:val="22"/>
          <w:szCs w:val="22"/>
        </w:rPr>
        <w:t xml:space="preserve"> for the Book of Lehi (the first 116 pages translated from Moroni’s edited version—that fit in chronologically before Mosiah). </w:t>
      </w:r>
    </w:p>
    <w:p w14:paraId="39DF5902" w14:textId="77777777" w:rsidR="00F776C5" w:rsidRPr="003E63B3" w:rsidRDefault="00F776C5" w:rsidP="004B1B44">
      <w:pPr>
        <w:ind w:left="450" w:right="450"/>
        <w:rPr>
          <w:rFonts w:cs="Times New Roman"/>
          <w:sz w:val="22"/>
          <w:szCs w:val="22"/>
        </w:rPr>
      </w:pPr>
    </w:p>
    <w:sectPr w:rsidR="00F776C5" w:rsidRPr="003E63B3" w:rsidSect="00C22A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D8D03" w14:textId="77777777" w:rsidR="000E5216" w:rsidRDefault="000E5216" w:rsidP="0071296E">
      <w:r>
        <w:separator/>
      </w:r>
    </w:p>
  </w:endnote>
  <w:endnote w:type="continuationSeparator" w:id="0">
    <w:p w14:paraId="317C55FC" w14:textId="77777777" w:rsidR="000E5216" w:rsidRDefault="000E5216" w:rsidP="00712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49908" w14:textId="77777777" w:rsidR="000E5216" w:rsidRDefault="000E5216" w:rsidP="0071296E">
      <w:r>
        <w:separator/>
      </w:r>
    </w:p>
  </w:footnote>
  <w:footnote w:type="continuationSeparator" w:id="0">
    <w:p w14:paraId="18F1E4CE" w14:textId="77777777" w:rsidR="000E5216" w:rsidRDefault="000E5216" w:rsidP="007129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E661F"/>
    <w:multiLevelType w:val="hybridMultilevel"/>
    <w:tmpl w:val="F874FEAE"/>
    <w:lvl w:ilvl="0" w:tplc="E590691A">
      <w:start w:val="1"/>
      <w:numFmt w:val="bullet"/>
      <w:lvlText w:val="•"/>
      <w:lvlJc w:val="left"/>
      <w:pPr>
        <w:tabs>
          <w:tab w:val="num" w:pos="720"/>
        </w:tabs>
        <w:ind w:left="720" w:hanging="360"/>
      </w:pPr>
      <w:rPr>
        <w:rFonts w:ascii="Arial" w:hAnsi="Arial" w:hint="default"/>
      </w:rPr>
    </w:lvl>
    <w:lvl w:ilvl="1" w:tplc="AC8276FE" w:tentative="1">
      <w:start w:val="1"/>
      <w:numFmt w:val="bullet"/>
      <w:lvlText w:val="•"/>
      <w:lvlJc w:val="left"/>
      <w:pPr>
        <w:tabs>
          <w:tab w:val="num" w:pos="1440"/>
        </w:tabs>
        <w:ind w:left="1440" w:hanging="360"/>
      </w:pPr>
      <w:rPr>
        <w:rFonts w:ascii="Arial" w:hAnsi="Arial" w:hint="default"/>
      </w:rPr>
    </w:lvl>
    <w:lvl w:ilvl="2" w:tplc="5844A4AA" w:tentative="1">
      <w:start w:val="1"/>
      <w:numFmt w:val="bullet"/>
      <w:lvlText w:val="•"/>
      <w:lvlJc w:val="left"/>
      <w:pPr>
        <w:tabs>
          <w:tab w:val="num" w:pos="2160"/>
        </w:tabs>
        <w:ind w:left="2160" w:hanging="360"/>
      </w:pPr>
      <w:rPr>
        <w:rFonts w:ascii="Arial" w:hAnsi="Arial" w:hint="default"/>
      </w:rPr>
    </w:lvl>
    <w:lvl w:ilvl="3" w:tplc="8F121104" w:tentative="1">
      <w:start w:val="1"/>
      <w:numFmt w:val="bullet"/>
      <w:lvlText w:val="•"/>
      <w:lvlJc w:val="left"/>
      <w:pPr>
        <w:tabs>
          <w:tab w:val="num" w:pos="2880"/>
        </w:tabs>
        <w:ind w:left="2880" w:hanging="360"/>
      </w:pPr>
      <w:rPr>
        <w:rFonts w:ascii="Arial" w:hAnsi="Arial" w:hint="default"/>
      </w:rPr>
    </w:lvl>
    <w:lvl w:ilvl="4" w:tplc="49AA94FE" w:tentative="1">
      <w:start w:val="1"/>
      <w:numFmt w:val="bullet"/>
      <w:lvlText w:val="•"/>
      <w:lvlJc w:val="left"/>
      <w:pPr>
        <w:tabs>
          <w:tab w:val="num" w:pos="3600"/>
        </w:tabs>
        <w:ind w:left="3600" w:hanging="360"/>
      </w:pPr>
      <w:rPr>
        <w:rFonts w:ascii="Arial" w:hAnsi="Arial" w:hint="default"/>
      </w:rPr>
    </w:lvl>
    <w:lvl w:ilvl="5" w:tplc="73F87326" w:tentative="1">
      <w:start w:val="1"/>
      <w:numFmt w:val="bullet"/>
      <w:lvlText w:val="•"/>
      <w:lvlJc w:val="left"/>
      <w:pPr>
        <w:tabs>
          <w:tab w:val="num" w:pos="4320"/>
        </w:tabs>
        <w:ind w:left="4320" w:hanging="360"/>
      </w:pPr>
      <w:rPr>
        <w:rFonts w:ascii="Arial" w:hAnsi="Arial" w:hint="default"/>
      </w:rPr>
    </w:lvl>
    <w:lvl w:ilvl="6" w:tplc="DD0CB0FA" w:tentative="1">
      <w:start w:val="1"/>
      <w:numFmt w:val="bullet"/>
      <w:lvlText w:val="•"/>
      <w:lvlJc w:val="left"/>
      <w:pPr>
        <w:tabs>
          <w:tab w:val="num" w:pos="5040"/>
        </w:tabs>
        <w:ind w:left="5040" w:hanging="360"/>
      </w:pPr>
      <w:rPr>
        <w:rFonts w:ascii="Arial" w:hAnsi="Arial" w:hint="default"/>
      </w:rPr>
    </w:lvl>
    <w:lvl w:ilvl="7" w:tplc="17BAB526" w:tentative="1">
      <w:start w:val="1"/>
      <w:numFmt w:val="bullet"/>
      <w:lvlText w:val="•"/>
      <w:lvlJc w:val="left"/>
      <w:pPr>
        <w:tabs>
          <w:tab w:val="num" w:pos="5760"/>
        </w:tabs>
        <w:ind w:left="5760" w:hanging="360"/>
      </w:pPr>
      <w:rPr>
        <w:rFonts w:ascii="Arial" w:hAnsi="Arial" w:hint="default"/>
      </w:rPr>
    </w:lvl>
    <w:lvl w:ilvl="8" w:tplc="27A41DF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60D32C6"/>
    <w:multiLevelType w:val="hybridMultilevel"/>
    <w:tmpl w:val="2FECD47A"/>
    <w:lvl w:ilvl="0" w:tplc="E29AE546">
      <w:start w:val="1"/>
      <w:numFmt w:val="bullet"/>
      <w:lvlText w:val="•"/>
      <w:lvlJc w:val="left"/>
      <w:pPr>
        <w:tabs>
          <w:tab w:val="num" w:pos="720"/>
        </w:tabs>
        <w:ind w:left="720" w:hanging="360"/>
      </w:pPr>
      <w:rPr>
        <w:rFonts w:ascii="Arial" w:hAnsi="Arial" w:hint="default"/>
      </w:rPr>
    </w:lvl>
    <w:lvl w:ilvl="1" w:tplc="391C3224" w:tentative="1">
      <w:start w:val="1"/>
      <w:numFmt w:val="bullet"/>
      <w:lvlText w:val="•"/>
      <w:lvlJc w:val="left"/>
      <w:pPr>
        <w:tabs>
          <w:tab w:val="num" w:pos="1440"/>
        </w:tabs>
        <w:ind w:left="1440" w:hanging="360"/>
      </w:pPr>
      <w:rPr>
        <w:rFonts w:ascii="Arial" w:hAnsi="Arial" w:hint="default"/>
      </w:rPr>
    </w:lvl>
    <w:lvl w:ilvl="2" w:tplc="D9C4CB70" w:tentative="1">
      <w:start w:val="1"/>
      <w:numFmt w:val="bullet"/>
      <w:lvlText w:val="•"/>
      <w:lvlJc w:val="left"/>
      <w:pPr>
        <w:tabs>
          <w:tab w:val="num" w:pos="2160"/>
        </w:tabs>
        <w:ind w:left="2160" w:hanging="360"/>
      </w:pPr>
      <w:rPr>
        <w:rFonts w:ascii="Arial" w:hAnsi="Arial" w:hint="default"/>
      </w:rPr>
    </w:lvl>
    <w:lvl w:ilvl="3" w:tplc="21E848CA" w:tentative="1">
      <w:start w:val="1"/>
      <w:numFmt w:val="bullet"/>
      <w:lvlText w:val="•"/>
      <w:lvlJc w:val="left"/>
      <w:pPr>
        <w:tabs>
          <w:tab w:val="num" w:pos="2880"/>
        </w:tabs>
        <w:ind w:left="2880" w:hanging="360"/>
      </w:pPr>
      <w:rPr>
        <w:rFonts w:ascii="Arial" w:hAnsi="Arial" w:hint="default"/>
      </w:rPr>
    </w:lvl>
    <w:lvl w:ilvl="4" w:tplc="D576CBA0" w:tentative="1">
      <w:start w:val="1"/>
      <w:numFmt w:val="bullet"/>
      <w:lvlText w:val="•"/>
      <w:lvlJc w:val="left"/>
      <w:pPr>
        <w:tabs>
          <w:tab w:val="num" w:pos="3600"/>
        </w:tabs>
        <w:ind w:left="3600" w:hanging="360"/>
      </w:pPr>
      <w:rPr>
        <w:rFonts w:ascii="Arial" w:hAnsi="Arial" w:hint="default"/>
      </w:rPr>
    </w:lvl>
    <w:lvl w:ilvl="5" w:tplc="6EE26D08" w:tentative="1">
      <w:start w:val="1"/>
      <w:numFmt w:val="bullet"/>
      <w:lvlText w:val="•"/>
      <w:lvlJc w:val="left"/>
      <w:pPr>
        <w:tabs>
          <w:tab w:val="num" w:pos="4320"/>
        </w:tabs>
        <w:ind w:left="4320" w:hanging="360"/>
      </w:pPr>
      <w:rPr>
        <w:rFonts w:ascii="Arial" w:hAnsi="Arial" w:hint="default"/>
      </w:rPr>
    </w:lvl>
    <w:lvl w:ilvl="6" w:tplc="320C44BC" w:tentative="1">
      <w:start w:val="1"/>
      <w:numFmt w:val="bullet"/>
      <w:lvlText w:val="•"/>
      <w:lvlJc w:val="left"/>
      <w:pPr>
        <w:tabs>
          <w:tab w:val="num" w:pos="5040"/>
        </w:tabs>
        <w:ind w:left="5040" w:hanging="360"/>
      </w:pPr>
      <w:rPr>
        <w:rFonts w:ascii="Arial" w:hAnsi="Arial" w:hint="default"/>
      </w:rPr>
    </w:lvl>
    <w:lvl w:ilvl="7" w:tplc="49EA2536" w:tentative="1">
      <w:start w:val="1"/>
      <w:numFmt w:val="bullet"/>
      <w:lvlText w:val="•"/>
      <w:lvlJc w:val="left"/>
      <w:pPr>
        <w:tabs>
          <w:tab w:val="num" w:pos="5760"/>
        </w:tabs>
        <w:ind w:left="5760" w:hanging="360"/>
      </w:pPr>
      <w:rPr>
        <w:rFonts w:ascii="Arial" w:hAnsi="Arial" w:hint="default"/>
      </w:rPr>
    </w:lvl>
    <w:lvl w:ilvl="8" w:tplc="0368F37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4E40402"/>
    <w:multiLevelType w:val="hybridMultilevel"/>
    <w:tmpl w:val="BF964EBA"/>
    <w:lvl w:ilvl="0" w:tplc="B5449CB2">
      <w:start w:val="1"/>
      <w:numFmt w:val="bullet"/>
      <w:lvlText w:val="•"/>
      <w:lvlJc w:val="left"/>
      <w:pPr>
        <w:tabs>
          <w:tab w:val="num" w:pos="720"/>
        </w:tabs>
        <w:ind w:left="720" w:hanging="360"/>
      </w:pPr>
      <w:rPr>
        <w:rFonts w:ascii="Arial" w:hAnsi="Arial" w:hint="default"/>
      </w:rPr>
    </w:lvl>
    <w:lvl w:ilvl="1" w:tplc="D08ACDB4" w:tentative="1">
      <w:start w:val="1"/>
      <w:numFmt w:val="bullet"/>
      <w:lvlText w:val="•"/>
      <w:lvlJc w:val="left"/>
      <w:pPr>
        <w:tabs>
          <w:tab w:val="num" w:pos="1440"/>
        </w:tabs>
        <w:ind w:left="1440" w:hanging="360"/>
      </w:pPr>
      <w:rPr>
        <w:rFonts w:ascii="Arial" w:hAnsi="Arial" w:hint="default"/>
      </w:rPr>
    </w:lvl>
    <w:lvl w:ilvl="2" w:tplc="F108434E" w:tentative="1">
      <w:start w:val="1"/>
      <w:numFmt w:val="bullet"/>
      <w:lvlText w:val="•"/>
      <w:lvlJc w:val="left"/>
      <w:pPr>
        <w:tabs>
          <w:tab w:val="num" w:pos="2160"/>
        </w:tabs>
        <w:ind w:left="2160" w:hanging="360"/>
      </w:pPr>
      <w:rPr>
        <w:rFonts w:ascii="Arial" w:hAnsi="Arial" w:hint="default"/>
      </w:rPr>
    </w:lvl>
    <w:lvl w:ilvl="3" w:tplc="9DE61BF0" w:tentative="1">
      <w:start w:val="1"/>
      <w:numFmt w:val="bullet"/>
      <w:lvlText w:val="•"/>
      <w:lvlJc w:val="left"/>
      <w:pPr>
        <w:tabs>
          <w:tab w:val="num" w:pos="2880"/>
        </w:tabs>
        <w:ind w:left="2880" w:hanging="360"/>
      </w:pPr>
      <w:rPr>
        <w:rFonts w:ascii="Arial" w:hAnsi="Arial" w:hint="default"/>
      </w:rPr>
    </w:lvl>
    <w:lvl w:ilvl="4" w:tplc="205E1C0A" w:tentative="1">
      <w:start w:val="1"/>
      <w:numFmt w:val="bullet"/>
      <w:lvlText w:val="•"/>
      <w:lvlJc w:val="left"/>
      <w:pPr>
        <w:tabs>
          <w:tab w:val="num" w:pos="3600"/>
        </w:tabs>
        <w:ind w:left="3600" w:hanging="360"/>
      </w:pPr>
      <w:rPr>
        <w:rFonts w:ascii="Arial" w:hAnsi="Arial" w:hint="default"/>
      </w:rPr>
    </w:lvl>
    <w:lvl w:ilvl="5" w:tplc="12F00186" w:tentative="1">
      <w:start w:val="1"/>
      <w:numFmt w:val="bullet"/>
      <w:lvlText w:val="•"/>
      <w:lvlJc w:val="left"/>
      <w:pPr>
        <w:tabs>
          <w:tab w:val="num" w:pos="4320"/>
        </w:tabs>
        <w:ind w:left="4320" w:hanging="360"/>
      </w:pPr>
      <w:rPr>
        <w:rFonts w:ascii="Arial" w:hAnsi="Arial" w:hint="default"/>
      </w:rPr>
    </w:lvl>
    <w:lvl w:ilvl="6" w:tplc="B152227C" w:tentative="1">
      <w:start w:val="1"/>
      <w:numFmt w:val="bullet"/>
      <w:lvlText w:val="•"/>
      <w:lvlJc w:val="left"/>
      <w:pPr>
        <w:tabs>
          <w:tab w:val="num" w:pos="5040"/>
        </w:tabs>
        <w:ind w:left="5040" w:hanging="360"/>
      </w:pPr>
      <w:rPr>
        <w:rFonts w:ascii="Arial" w:hAnsi="Arial" w:hint="default"/>
      </w:rPr>
    </w:lvl>
    <w:lvl w:ilvl="7" w:tplc="4B4872AA" w:tentative="1">
      <w:start w:val="1"/>
      <w:numFmt w:val="bullet"/>
      <w:lvlText w:val="•"/>
      <w:lvlJc w:val="left"/>
      <w:pPr>
        <w:tabs>
          <w:tab w:val="num" w:pos="5760"/>
        </w:tabs>
        <w:ind w:left="5760" w:hanging="360"/>
      </w:pPr>
      <w:rPr>
        <w:rFonts w:ascii="Arial" w:hAnsi="Arial" w:hint="default"/>
      </w:rPr>
    </w:lvl>
    <w:lvl w:ilvl="8" w:tplc="5342A2B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5C45758"/>
    <w:multiLevelType w:val="hybridMultilevel"/>
    <w:tmpl w:val="097E6A0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16cid:durableId="1461993418">
    <w:abstractNumId w:val="0"/>
  </w:num>
  <w:num w:numId="2" w16cid:durableId="1724401478">
    <w:abstractNumId w:val="2"/>
  </w:num>
  <w:num w:numId="3" w16cid:durableId="1313028385">
    <w:abstractNumId w:val="3"/>
  </w:num>
  <w:num w:numId="4" w16cid:durableId="10890418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6C5"/>
    <w:rsid w:val="0003050A"/>
    <w:rsid w:val="000E5216"/>
    <w:rsid w:val="00114FEB"/>
    <w:rsid w:val="002344FC"/>
    <w:rsid w:val="002A0F1B"/>
    <w:rsid w:val="003B4019"/>
    <w:rsid w:val="003E63B3"/>
    <w:rsid w:val="004662A5"/>
    <w:rsid w:val="004B1B44"/>
    <w:rsid w:val="0071296E"/>
    <w:rsid w:val="00771CB7"/>
    <w:rsid w:val="009E2028"/>
    <w:rsid w:val="00A74C37"/>
    <w:rsid w:val="00A77341"/>
    <w:rsid w:val="00AB3813"/>
    <w:rsid w:val="00B400E5"/>
    <w:rsid w:val="00C22A13"/>
    <w:rsid w:val="00D568F1"/>
    <w:rsid w:val="00DD287A"/>
    <w:rsid w:val="00E317A0"/>
    <w:rsid w:val="00EA2654"/>
    <w:rsid w:val="00F23049"/>
    <w:rsid w:val="00F776C5"/>
    <w:rsid w:val="00FD5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1C589"/>
  <w15:chartTrackingRefBased/>
  <w15:docId w15:val="{756D2116-A443-4342-8CE5-D93021D23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7A0"/>
    <w:rPr>
      <w:rFonts w:ascii="Times New Roman" w:hAnsi="Times New Roman"/>
    </w:rPr>
  </w:style>
  <w:style w:type="paragraph" w:styleId="Heading3">
    <w:name w:val="heading 3"/>
    <w:basedOn w:val="Normal"/>
    <w:link w:val="Heading3Char"/>
    <w:uiPriority w:val="9"/>
    <w:qFormat/>
    <w:rsid w:val="00E317A0"/>
    <w:pPr>
      <w:spacing w:before="100" w:beforeAutospacing="1" w:after="100" w:afterAutospacing="1"/>
      <w:outlineLvl w:val="2"/>
    </w:pPr>
    <w:rPr>
      <w:rFonts w:eastAsia="Times New Roman" w:cs="Times New Roman"/>
      <w:b/>
      <w:bCs/>
      <w:sz w:val="27"/>
      <w:szCs w:val="27"/>
    </w:rPr>
  </w:style>
  <w:style w:type="paragraph" w:styleId="Heading5">
    <w:name w:val="heading 5"/>
    <w:basedOn w:val="Normal"/>
    <w:next w:val="Normal"/>
    <w:link w:val="Heading5Char"/>
    <w:uiPriority w:val="9"/>
    <w:unhideWhenUsed/>
    <w:qFormat/>
    <w:rsid w:val="00E317A0"/>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317A0"/>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E317A0"/>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E317A0"/>
    <w:rPr>
      <w:i/>
      <w:iCs/>
    </w:rPr>
  </w:style>
  <w:style w:type="paragraph" w:styleId="ListParagraph">
    <w:name w:val="List Paragraph"/>
    <w:basedOn w:val="Normal"/>
    <w:uiPriority w:val="34"/>
    <w:qFormat/>
    <w:rsid w:val="00E317A0"/>
    <w:pPr>
      <w:ind w:left="720"/>
      <w:contextualSpacing/>
    </w:pPr>
    <w:rPr>
      <w:rFonts w:eastAsia="Times New Roman" w:cs="Times New Roman"/>
    </w:rPr>
  </w:style>
  <w:style w:type="paragraph" w:styleId="Header">
    <w:name w:val="header"/>
    <w:basedOn w:val="Normal"/>
    <w:link w:val="HeaderChar"/>
    <w:uiPriority w:val="99"/>
    <w:unhideWhenUsed/>
    <w:rsid w:val="0071296E"/>
    <w:pPr>
      <w:tabs>
        <w:tab w:val="center" w:pos="4680"/>
        <w:tab w:val="right" w:pos="9360"/>
      </w:tabs>
    </w:pPr>
  </w:style>
  <w:style w:type="character" w:customStyle="1" w:styleId="HeaderChar">
    <w:name w:val="Header Char"/>
    <w:basedOn w:val="DefaultParagraphFont"/>
    <w:link w:val="Header"/>
    <w:uiPriority w:val="99"/>
    <w:rsid w:val="0071296E"/>
    <w:rPr>
      <w:rFonts w:ascii="Times New Roman" w:hAnsi="Times New Roman"/>
    </w:rPr>
  </w:style>
  <w:style w:type="paragraph" w:styleId="Footer">
    <w:name w:val="footer"/>
    <w:basedOn w:val="Normal"/>
    <w:link w:val="FooterChar"/>
    <w:uiPriority w:val="99"/>
    <w:unhideWhenUsed/>
    <w:rsid w:val="0071296E"/>
    <w:pPr>
      <w:tabs>
        <w:tab w:val="center" w:pos="4680"/>
        <w:tab w:val="right" w:pos="9360"/>
      </w:tabs>
    </w:pPr>
  </w:style>
  <w:style w:type="character" w:customStyle="1" w:styleId="FooterChar">
    <w:name w:val="Footer Char"/>
    <w:basedOn w:val="DefaultParagraphFont"/>
    <w:link w:val="Footer"/>
    <w:uiPriority w:val="99"/>
    <w:rsid w:val="0071296E"/>
    <w:rPr>
      <w:rFonts w:ascii="Times New Roman" w:hAnsi="Times New Roman"/>
    </w:rPr>
  </w:style>
  <w:style w:type="character" w:styleId="Hyperlink">
    <w:name w:val="Hyperlink"/>
    <w:basedOn w:val="DefaultParagraphFont"/>
    <w:uiPriority w:val="99"/>
    <w:semiHidden/>
    <w:unhideWhenUsed/>
    <w:rsid w:val="003E63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124401">
      <w:bodyDiv w:val="1"/>
      <w:marLeft w:val="0"/>
      <w:marRight w:val="0"/>
      <w:marTop w:val="0"/>
      <w:marBottom w:val="0"/>
      <w:divBdr>
        <w:top w:val="none" w:sz="0" w:space="0" w:color="auto"/>
        <w:left w:val="none" w:sz="0" w:space="0" w:color="auto"/>
        <w:bottom w:val="none" w:sz="0" w:space="0" w:color="auto"/>
        <w:right w:val="none" w:sz="0" w:space="0" w:color="auto"/>
      </w:divBdr>
    </w:div>
    <w:div w:id="639506736">
      <w:bodyDiv w:val="1"/>
      <w:marLeft w:val="0"/>
      <w:marRight w:val="0"/>
      <w:marTop w:val="0"/>
      <w:marBottom w:val="0"/>
      <w:divBdr>
        <w:top w:val="none" w:sz="0" w:space="0" w:color="auto"/>
        <w:left w:val="none" w:sz="0" w:space="0" w:color="auto"/>
        <w:bottom w:val="none" w:sz="0" w:space="0" w:color="auto"/>
        <w:right w:val="none" w:sz="0" w:space="0" w:color="auto"/>
      </w:divBdr>
      <w:divsChild>
        <w:div w:id="933899167">
          <w:marLeft w:val="360"/>
          <w:marRight w:val="0"/>
          <w:marTop w:val="200"/>
          <w:marBottom w:val="0"/>
          <w:divBdr>
            <w:top w:val="none" w:sz="0" w:space="0" w:color="auto"/>
            <w:left w:val="none" w:sz="0" w:space="0" w:color="auto"/>
            <w:bottom w:val="none" w:sz="0" w:space="0" w:color="auto"/>
            <w:right w:val="none" w:sz="0" w:space="0" w:color="auto"/>
          </w:divBdr>
        </w:div>
        <w:div w:id="263343933">
          <w:marLeft w:val="360"/>
          <w:marRight w:val="0"/>
          <w:marTop w:val="200"/>
          <w:marBottom w:val="0"/>
          <w:divBdr>
            <w:top w:val="none" w:sz="0" w:space="0" w:color="auto"/>
            <w:left w:val="none" w:sz="0" w:space="0" w:color="auto"/>
            <w:bottom w:val="none" w:sz="0" w:space="0" w:color="auto"/>
            <w:right w:val="none" w:sz="0" w:space="0" w:color="auto"/>
          </w:divBdr>
        </w:div>
        <w:div w:id="1744253686">
          <w:marLeft w:val="360"/>
          <w:marRight w:val="0"/>
          <w:marTop w:val="200"/>
          <w:marBottom w:val="0"/>
          <w:divBdr>
            <w:top w:val="none" w:sz="0" w:space="0" w:color="auto"/>
            <w:left w:val="none" w:sz="0" w:space="0" w:color="auto"/>
            <w:bottom w:val="none" w:sz="0" w:space="0" w:color="auto"/>
            <w:right w:val="none" w:sz="0" w:space="0" w:color="auto"/>
          </w:divBdr>
        </w:div>
        <w:div w:id="1817840499">
          <w:marLeft w:val="360"/>
          <w:marRight w:val="0"/>
          <w:marTop w:val="200"/>
          <w:marBottom w:val="0"/>
          <w:divBdr>
            <w:top w:val="none" w:sz="0" w:space="0" w:color="auto"/>
            <w:left w:val="none" w:sz="0" w:space="0" w:color="auto"/>
            <w:bottom w:val="none" w:sz="0" w:space="0" w:color="auto"/>
            <w:right w:val="none" w:sz="0" w:space="0" w:color="auto"/>
          </w:divBdr>
        </w:div>
        <w:div w:id="904996562">
          <w:marLeft w:val="360"/>
          <w:marRight w:val="0"/>
          <w:marTop w:val="200"/>
          <w:marBottom w:val="0"/>
          <w:divBdr>
            <w:top w:val="none" w:sz="0" w:space="0" w:color="auto"/>
            <w:left w:val="none" w:sz="0" w:space="0" w:color="auto"/>
            <w:bottom w:val="none" w:sz="0" w:space="0" w:color="auto"/>
            <w:right w:val="none" w:sz="0" w:space="0" w:color="auto"/>
          </w:divBdr>
        </w:div>
        <w:div w:id="557324747">
          <w:marLeft w:val="360"/>
          <w:marRight w:val="0"/>
          <w:marTop w:val="200"/>
          <w:marBottom w:val="0"/>
          <w:divBdr>
            <w:top w:val="none" w:sz="0" w:space="0" w:color="auto"/>
            <w:left w:val="none" w:sz="0" w:space="0" w:color="auto"/>
            <w:bottom w:val="none" w:sz="0" w:space="0" w:color="auto"/>
            <w:right w:val="none" w:sz="0" w:space="0" w:color="auto"/>
          </w:divBdr>
        </w:div>
        <w:div w:id="328598249">
          <w:marLeft w:val="360"/>
          <w:marRight w:val="0"/>
          <w:marTop w:val="200"/>
          <w:marBottom w:val="0"/>
          <w:divBdr>
            <w:top w:val="none" w:sz="0" w:space="0" w:color="auto"/>
            <w:left w:val="none" w:sz="0" w:space="0" w:color="auto"/>
            <w:bottom w:val="none" w:sz="0" w:space="0" w:color="auto"/>
            <w:right w:val="none" w:sz="0" w:space="0" w:color="auto"/>
          </w:divBdr>
        </w:div>
        <w:div w:id="271785723">
          <w:marLeft w:val="360"/>
          <w:marRight w:val="0"/>
          <w:marTop w:val="200"/>
          <w:marBottom w:val="0"/>
          <w:divBdr>
            <w:top w:val="none" w:sz="0" w:space="0" w:color="auto"/>
            <w:left w:val="none" w:sz="0" w:space="0" w:color="auto"/>
            <w:bottom w:val="none" w:sz="0" w:space="0" w:color="auto"/>
            <w:right w:val="none" w:sz="0" w:space="0" w:color="auto"/>
          </w:divBdr>
        </w:div>
      </w:divsChild>
    </w:div>
    <w:div w:id="1026558544">
      <w:bodyDiv w:val="1"/>
      <w:marLeft w:val="0"/>
      <w:marRight w:val="0"/>
      <w:marTop w:val="0"/>
      <w:marBottom w:val="0"/>
      <w:divBdr>
        <w:top w:val="none" w:sz="0" w:space="0" w:color="auto"/>
        <w:left w:val="none" w:sz="0" w:space="0" w:color="auto"/>
        <w:bottom w:val="none" w:sz="0" w:space="0" w:color="auto"/>
        <w:right w:val="none" w:sz="0" w:space="0" w:color="auto"/>
      </w:divBdr>
      <w:divsChild>
        <w:div w:id="140388666">
          <w:marLeft w:val="360"/>
          <w:marRight w:val="0"/>
          <w:marTop w:val="200"/>
          <w:marBottom w:val="0"/>
          <w:divBdr>
            <w:top w:val="none" w:sz="0" w:space="0" w:color="auto"/>
            <w:left w:val="none" w:sz="0" w:space="0" w:color="auto"/>
            <w:bottom w:val="none" w:sz="0" w:space="0" w:color="auto"/>
            <w:right w:val="none" w:sz="0" w:space="0" w:color="auto"/>
          </w:divBdr>
        </w:div>
        <w:div w:id="4132732">
          <w:marLeft w:val="360"/>
          <w:marRight w:val="0"/>
          <w:marTop w:val="200"/>
          <w:marBottom w:val="0"/>
          <w:divBdr>
            <w:top w:val="none" w:sz="0" w:space="0" w:color="auto"/>
            <w:left w:val="none" w:sz="0" w:space="0" w:color="auto"/>
            <w:bottom w:val="none" w:sz="0" w:space="0" w:color="auto"/>
            <w:right w:val="none" w:sz="0" w:space="0" w:color="auto"/>
          </w:divBdr>
        </w:div>
        <w:div w:id="1368483969">
          <w:marLeft w:val="360"/>
          <w:marRight w:val="0"/>
          <w:marTop w:val="200"/>
          <w:marBottom w:val="0"/>
          <w:divBdr>
            <w:top w:val="none" w:sz="0" w:space="0" w:color="auto"/>
            <w:left w:val="none" w:sz="0" w:space="0" w:color="auto"/>
            <w:bottom w:val="none" w:sz="0" w:space="0" w:color="auto"/>
            <w:right w:val="none" w:sz="0" w:space="0" w:color="auto"/>
          </w:divBdr>
        </w:div>
        <w:div w:id="796292525">
          <w:marLeft w:val="360"/>
          <w:marRight w:val="0"/>
          <w:marTop w:val="200"/>
          <w:marBottom w:val="0"/>
          <w:divBdr>
            <w:top w:val="none" w:sz="0" w:space="0" w:color="auto"/>
            <w:left w:val="none" w:sz="0" w:space="0" w:color="auto"/>
            <w:bottom w:val="none" w:sz="0" w:space="0" w:color="auto"/>
            <w:right w:val="none" w:sz="0" w:space="0" w:color="auto"/>
          </w:divBdr>
        </w:div>
        <w:div w:id="1992636675">
          <w:marLeft w:val="360"/>
          <w:marRight w:val="0"/>
          <w:marTop w:val="200"/>
          <w:marBottom w:val="0"/>
          <w:divBdr>
            <w:top w:val="none" w:sz="0" w:space="0" w:color="auto"/>
            <w:left w:val="none" w:sz="0" w:space="0" w:color="auto"/>
            <w:bottom w:val="none" w:sz="0" w:space="0" w:color="auto"/>
            <w:right w:val="none" w:sz="0" w:space="0" w:color="auto"/>
          </w:divBdr>
        </w:div>
        <w:div w:id="1501700088">
          <w:marLeft w:val="360"/>
          <w:marRight w:val="0"/>
          <w:marTop w:val="200"/>
          <w:marBottom w:val="0"/>
          <w:divBdr>
            <w:top w:val="none" w:sz="0" w:space="0" w:color="auto"/>
            <w:left w:val="none" w:sz="0" w:space="0" w:color="auto"/>
            <w:bottom w:val="none" w:sz="0" w:space="0" w:color="auto"/>
            <w:right w:val="none" w:sz="0" w:space="0" w:color="auto"/>
          </w:divBdr>
        </w:div>
        <w:div w:id="1515147362">
          <w:marLeft w:val="360"/>
          <w:marRight w:val="0"/>
          <w:marTop w:val="200"/>
          <w:marBottom w:val="0"/>
          <w:divBdr>
            <w:top w:val="none" w:sz="0" w:space="0" w:color="auto"/>
            <w:left w:val="none" w:sz="0" w:space="0" w:color="auto"/>
            <w:bottom w:val="none" w:sz="0" w:space="0" w:color="auto"/>
            <w:right w:val="none" w:sz="0" w:space="0" w:color="auto"/>
          </w:divBdr>
        </w:div>
        <w:div w:id="1000038809">
          <w:marLeft w:val="360"/>
          <w:marRight w:val="0"/>
          <w:marTop w:val="200"/>
          <w:marBottom w:val="0"/>
          <w:divBdr>
            <w:top w:val="none" w:sz="0" w:space="0" w:color="auto"/>
            <w:left w:val="none" w:sz="0" w:space="0" w:color="auto"/>
            <w:bottom w:val="none" w:sz="0" w:space="0" w:color="auto"/>
            <w:right w:val="none" w:sz="0" w:space="0" w:color="auto"/>
          </w:divBdr>
        </w:div>
      </w:divsChild>
    </w:div>
    <w:div w:id="1231846271">
      <w:bodyDiv w:val="1"/>
      <w:marLeft w:val="0"/>
      <w:marRight w:val="0"/>
      <w:marTop w:val="0"/>
      <w:marBottom w:val="0"/>
      <w:divBdr>
        <w:top w:val="none" w:sz="0" w:space="0" w:color="auto"/>
        <w:left w:val="none" w:sz="0" w:space="0" w:color="auto"/>
        <w:bottom w:val="none" w:sz="0" w:space="0" w:color="auto"/>
        <w:right w:val="none" w:sz="0" w:space="0" w:color="auto"/>
      </w:divBdr>
      <w:divsChild>
        <w:div w:id="1968466994">
          <w:marLeft w:val="360"/>
          <w:marRight w:val="0"/>
          <w:marTop w:val="200"/>
          <w:marBottom w:val="0"/>
          <w:divBdr>
            <w:top w:val="none" w:sz="0" w:space="0" w:color="auto"/>
            <w:left w:val="none" w:sz="0" w:space="0" w:color="auto"/>
            <w:bottom w:val="none" w:sz="0" w:space="0" w:color="auto"/>
            <w:right w:val="none" w:sz="0" w:space="0" w:color="auto"/>
          </w:divBdr>
        </w:div>
        <w:div w:id="1581253087">
          <w:marLeft w:val="360"/>
          <w:marRight w:val="0"/>
          <w:marTop w:val="200"/>
          <w:marBottom w:val="0"/>
          <w:divBdr>
            <w:top w:val="none" w:sz="0" w:space="0" w:color="auto"/>
            <w:left w:val="none" w:sz="0" w:space="0" w:color="auto"/>
            <w:bottom w:val="none" w:sz="0" w:space="0" w:color="auto"/>
            <w:right w:val="none" w:sz="0" w:space="0" w:color="auto"/>
          </w:divBdr>
        </w:div>
        <w:div w:id="1924334448">
          <w:marLeft w:val="360"/>
          <w:marRight w:val="0"/>
          <w:marTop w:val="200"/>
          <w:marBottom w:val="0"/>
          <w:divBdr>
            <w:top w:val="none" w:sz="0" w:space="0" w:color="auto"/>
            <w:left w:val="none" w:sz="0" w:space="0" w:color="auto"/>
            <w:bottom w:val="none" w:sz="0" w:space="0" w:color="auto"/>
            <w:right w:val="none" w:sz="0" w:space="0" w:color="auto"/>
          </w:divBdr>
        </w:div>
        <w:div w:id="576135062">
          <w:marLeft w:val="360"/>
          <w:marRight w:val="0"/>
          <w:marTop w:val="200"/>
          <w:marBottom w:val="0"/>
          <w:divBdr>
            <w:top w:val="none" w:sz="0" w:space="0" w:color="auto"/>
            <w:left w:val="none" w:sz="0" w:space="0" w:color="auto"/>
            <w:bottom w:val="none" w:sz="0" w:space="0" w:color="auto"/>
            <w:right w:val="none" w:sz="0" w:space="0" w:color="auto"/>
          </w:divBdr>
        </w:div>
      </w:divsChild>
    </w:div>
    <w:div w:id="1377120905">
      <w:bodyDiv w:val="1"/>
      <w:marLeft w:val="0"/>
      <w:marRight w:val="0"/>
      <w:marTop w:val="0"/>
      <w:marBottom w:val="0"/>
      <w:divBdr>
        <w:top w:val="none" w:sz="0" w:space="0" w:color="auto"/>
        <w:left w:val="none" w:sz="0" w:space="0" w:color="auto"/>
        <w:bottom w:val="none" w:sz="0" w:space="0" w:color="auto"/>
        <w:right w:val="none" w:sz="0" w:space="0" w:color="auto"/>
      </w:divBdr>
      <w:divsChild>
        <w:div w:id="744575526">
          <w:marLeft w:val="360"/>
          <w:marRight w:val="0"/>
          <w:marTop w:val="200"/>
          <w:marBottom w:val="0"/>
          <w:divBdr>
            <w:top w:val="none" w:sz="0" w:space="0" w:color="auto"/>
            <w:left w:val="none" w:sz="0" w:space="0" w:color="auto"/>
            <w:bottom w:val="none" w:sz="0" w:space="0" w:color="auto"/>
            <w:right w:val="none" w:sz="0" w:space="0" w:color="auto"/>
          </w:divBdr>
        </w:div>
        <w:div w:id="1077751586">
          <w:marLeft w:val="360"/>
          <w:marRight w:val="0"/>
          <w:marTop w:val="200"/>
          <w:marBottom w:val="0"/>
          <w:divBdr>
            <w:top w:val="none" w:sz="0" w:space="0" w:color="auto"/>
            <w:left w:val="none" w:sz="0" w:space="0" w:color="auto"/>
            <w:bottom w:val="none" w:sz="0" w:space="0" w:color="auto"/>
            <w:right w:val="none" w:sz="0" w:space="0" w:color="auto"/>
          </w:divBdr>
        </w:div>
        <w:div w:id="1285427591">
          <w:marLeft w:val="360"/>
          <w:marRight w:val="0"/>
          <w:marTop w:val="200"/>
          <w:marBottom w:val="0"/>
          <w:divBdr>
            <w:top w:val="none" w:sz="0" w:space="0" w:color="auto"/>
            <w:left w:val="none" w:sz="0" w:space="0" w:color="auto"/>
            <w:bottom w:val="none" w:sz="0" w:space="0" w:color="auto"/>
            <w:right w:val="none" w:sz="0" w:space="0" w:color="auto"/>
          </w:divBdr>
        </w:div>
        <w:div w:id="597249670">
          <w:marLeft w:val="360"/>
          <w:marRight w:val="0"/>
          <w:marTop w:val="200"/>
          <w:marBottom w:val="0"/>
          <w:divBdr>
            <w:top w:val="none" w:sz="0" w:space="0" w:color="auto"/>
            <w:left w:val="none" w:sz="0" w:space="0" w:color="auto"/>
            <w:bottom w:val="none" w:sz="0" w:space="0" w:color="auto"/>
            <w:right w:val="none" w:sz="0" w:space="0" w:color="auto"/>
          </w:divBdr>
        </w:div>
        <w:div w:id="322004495">
          <w:marLeft w:val="360"/>
          <w:marRight w:val="0"/>
          <w:marTop w:val="200"/>
          <w:marBottom w:val="0"/>
          <w:divBdr>
            <w:top w:val="none" w:sz="0" w:space="0" w:color="auto"/>
            <w:left w:val="none" w:sz="0" w:space="0" w:color="auto"/>
            <w:bottom w:val="none" w:sz="0" w:space="0" w:color="auto"/>
            <w:right w:val="none" w:sz="0" w:space="0" w:color="auto"/>
          </w:divBdr>
        </w:div>
        <w:div w:id="1256211493">
          <w:marLeft w:val="360"/>
          <w:marRight w:val="0"/>
          <w:marTop w:val="200"/>
          <w:marBottom w:val="0"/>
          <w:divBdr>
            <w:top w:val="none" w:sz="0" w:space="0" w:color="auto"/>
            <w:left w:val="none" w:sz="0" w:space="0" w:color="auto"/>
            <w:bottom w:val="none" w:sz="0" w:space="0" w:color="auto"/>
            <w:right w:val="none" w:sz="0" w:space="0" w:color="auto"/>
          </w:divBdr>
        </w:div>
        <w:div w:id="1014916080">
          <w:marLeft w:val="360"/>
          <w:marRight w:val="0"/>
          <w:marTop w:val="200"/>
          <w:marBottom w:val="0"/>
          <w:divBdr>
            <w:top w:val="none" w:sz="0" w:space="0" w:color="auto"/>
            <w:left w:val="none" w:sz="0" w:space="0" w:color="auto"/>
            <w:bottom w:val="none" w:sz="0" w:space="0" w:color="auto"/>
            <w:right w:val="none" w:sz="0" w:space="0" w:color="auto"/>
          </w:divBdr>
        </w:div>
        <w:div w:id="677540777">
          <w:marLeft w:val="360"/>
          <w:marRight w:val="0"/>
          <w:marTop w:val="200"/>
          <w:marBottom w:val="0"/>
          <w:divBdr>
            <w:top w:val="none" w:sz="0" w:space="0" w:color="auto"/>
            <w:left w:val="none" w:sz="0" w:space="0" w:color="auto"/>
            <w:bottom w:val="none" w:sz="0" w:space="0" w:color="auto"/>
            <w:right w:val="none" w:sz="0" w:space="0" w:color="auto"/>
          </w:divBdr>
        </w:div>
      </w:divsChild>
    </w:div>
    <w:div w:id="1601721512">
      <w:bodyDiv w:val="1"/>
      <w:marLeft w:val="0"/>
      <w:marRight w:val="0"/>
      <w:marTop w:val="0"/>
      <w:marBottom w:val="0"/>
      <w:divBdr>
        <w:top w:val="none" w:sz="0" w:space="0" w:color="auto"/>
        <w:left w:val="none" w:sz="0" w:space="0" w:color="auto"/>
        <w:bottom w:val="none" w:sz="0" w:space="0" w:color="auto"/>
        <w:right w:val="none" w:sz="0" w:space="0" w:color="auto"/>
      </w:divBdr>
      <w:divsChild>
        <w:div w:id="347945936">
          <w:marLeft w:val="360"/>
          <w:marRight w:val="0"/>
          <w:marTop w:val="200"/>
          <w:marBottom w:val="0"/>
          <w:divBdr>
            <w:top w:val="none" w:sz="0" w:space="0" w:color="auto"/>
            <w:left w:val="none" w:sz="0" w:space="0" w:color="auto"/>
            <w:bottom w:val="none" w:sz="0" w:space="0" w:color="auto"/>
            <w:right w:val="none" w:sz="0" w:space="0" w:color="auto"/>
          </w:divBdr>
        </w:div>
        <w:div w:id="815990611">
          <w:marLeft w:val="360"/>
          <w:marRight w:val="0"/>
          <w:marTop w:val="200"/>
          <w:marBottom w:val="0"/>
          <w:divBdr>
            <w:top w:val="none" w:sz="0" w:space="0" w:color="auto"/>
            <w:left w:val="none" w:sz="0" w:space="0" w:color="auto"/>
            <w:bottom w:val="none" w:sz="0" w:space="0" w:color="auto"/>
            <w:right w:val="none" w:sz="0" w:space="0" w:color="auto"/>
          </w:divBdr>
        </w:div>
        <w:div w:id="1252542917">
          <w:marLeft w:val="360"/>
          <w:marRight w:val="0"/>
          <w:marTop w:val="200"/>
          <w:marBottom w:val="0"/>
          <w:divBdr>
            <w:top w:val="none" w:sz="0" w:space="0" w:color="auto"/>
            <w:left w:val="none" w:sz="0" w:space="0" w:color="auto"/>
            <w:bottom w:val="none" w:sz="0" w:space="0" w:color="auto"/>
            <w:right w:val="none" w:sz="0" w:space="0" w:color="auto"/>
          </w:divBdr>
        </w:div>
        <w:div w:id="1373382547">
          <w:marLeft w:val="360"/>
          <w:marRight w:val="0"/>
          <w:marTop w:val="200"/>
          <w:marBottom w:val="0"/>
          <w:divBdr>
            <w:top w:val="none" w:sz="0" w:space="0" w:color="auto"/>
            <w:left w:val="none" w:sz="0" w:space="0" w:color="auto"/>
            <w:bottom w:val="none" w:sz="0" w:space="0" w:color="auto"/>
            <w:right w:val="none" w:sz="0" w:space="0" w:color="auto"/>
          </w:divBdr>
        </w:div>
        <w:div w:id="303699473">
          <w:marLeft w:val="360"/>
          <w:marRight w:val="0"/>
          <w:marTop w:val="200"/>
          <w:marBottom w:val="0"/>
          <w:divBdr>
            <w:top w:val="none" w:sz="0" w:space="0" w:color="auto"/>
            <w:left w:val="none" w:sz="0" w:space="0" w:color="auto"/>
            <w:bottom w:val="none" w:sz="0" w:space="0" w:color="auto"/>
            <w:right w:val="none" w:sz="0" w:space="0" w:color="auto"/>
          </w:divBdr>
        </w:div>
        <w:div w:id="1868062807">
          <w:marLeft w:val="360"/>
          <w:marRight w:val="0"/>
          <w:marTop w:val="200"/>
          <w:marBottom w:val="0"/>
          <w:divBdr>
            <w:top w:val="none" w:sz="0" w:space="0" w:color="auto"/>
            <w:left w:val="none" w:sz="0" w:space="0" w:color="auto"/>
            <w:bottom w:val="none" w:sz="0" w:space="0" w:color="auto"/>
            <w:right w:val="none" w:sz="0" w:space="0" w:color="auto"/>
          </w:divBdr>
        </w:div>
        <w:div w:id="1328172338">
          <w:marLeft w:val="360"/>
          <w:marRight w:val="0"/>
          <w:marTop w:val="200"/>
          <w:marBottom w:val="0"/>
          <w:divBdr>
            <w:top w:val="none" w:sz="0" w:space="0" w:color="auto"/>
            <w:left w:val="none" w:sz="0" w:space="0" w:color="auto"/>
            <w:bottom w:val="none" w:sz="0" w:space="0" w:color="auto"/>
            <w:right w:val="none" w:sz="0" w:space="0" w:color="auto"/>
          </w:divBdr>
        </w:div>
        <w:div w:id="1332757638">
          <w:marLeft w:val="360"/>
          <w:marRight w:val="0"/>
          <w:marTop w:val="200"/>
          <w:marBottom w:val="0"/>
          <w:divBdr>
            <w:top w:val="none" w:sz="0" w:space="0" w:color="auto"/>
            <w:left w:val="none" w:sz="0" w:space="0" w:color="auto"/>
            <w:bottom w:val="none" w:sz="0" w:space="0" w:color="auto"/>
            <w:right w:val="none" w:sz="0" w:space="0" w:color="auto"/>
          </w:divBdr>
        </w:div>
      </w:divsChild>
    </w:div>
    <w:div w:id="180611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hristianity.com/bible/search/?q=isaiah+29:13" TargetMode="External"/><Relationship Id="rId18" Type="http://schemas.openxmlformats.org/officeDocument/2006/relationships/hyperlink" Target="https://www.christianity.com/bible/search/?q=isaiah+29:2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christianity.com/bible/search/?q=isaiah+29:11" TargetMode="External"/><Relationship Id="rId17" Type="http://schemas.openxmlformats.org/officeDocument/2006/relationships/hyperlink" Target="https://www.christianity.com/bible/search/?q=isaiah+29:20" TargetMode="External"/><Relationship Id="rId2" Type="http://schemas.openxmlformats.org/officeDocument/2006/relationships/styles" Target="styles.xml"/><Relationship Id="rId16" Type="http://schemas.openxmlformats.org/officeDocument/2006/relationships/hyperlink" Target="https://www.christianity.com/bible/search/?q=isaiah+29:18"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ristianity.com/bible/search/?q=isaiah+29:9" TargetMode="External"/><Relationship Id="rId5" Type="http://schemas.openxmlformats.org/officeDocument/2006/relationships/footnotes" Target="footnotes.xml"/><Relationship Id="rId15" Type="http://schemas.openxmlformats.org/officeDocument/2006/relationships/hyperlink" Target="https://www.christianity.com/bible/search/?q=isaiah+29:17" TargetMode="External"/><Relationship Id="rId10" Type="http://schemas.openxmlformats.org/officeDocument/2006/relationships/hyperlink" Target="https://www.christianity.com/bible/search/?q=isaiah+29:7"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christianity.com/bible/search/?q=isaiah+29:1" TargetMode="External"/><Relationship Id="rId14" Type="http://schemas.openxmlformats.org/officeDocument/2006/relationships/hyperlink" Target="https://www.christianity.com/bible/search/?q=isaiah+29:1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Wilson</dc:creator>
  <cp:keywords/>
  <dc:description/>
  <cp:lastModifiedBy>Lynne Wilson</cp:lastModifiedBy>
  <cp:revision>5</cp:revision>
  <dcterms:created xsi:type="dcterms:W3CDTF">2022-10-05T21:41:00Z</dcterms:created>
  <dcterms:modified xsi:type="dcterms:W3CDTF">2022-10-11T02:59:00Z</dcterms:modified>
</cp:coreProperties>
</file>